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EBE5" w14:textId="77777777" w:rsidR="00933EE8" w:rsidRDefault="00337099">
      <w:pPr>
        <w:pageBreakBefore/>
        <w:sectPr w:rsidR="00933EE8">
          <w:type w:val="continuous"/>
          <w:pgSz w:w="12240" w:h="15840"/>
          <w:pgMar w:top="1080" w:right="1440" w:bottom="1080" w:left="1440" w:header="360" w:footer="360" w:gutter="0"/>
          <w:cols w:space="720"/>
        </w:sectPr>
      </w:pPr>
      <w:r>
        <w:fldChar w:fldCharType="begin"/>
      </w:r>
      <w:r>
        <w:instrText>TC "</w:instrText>
      </w:r>
      <w:bookmarkStart w:id="0" w:name="_Toc66697635"/>
      <w:r>
        <w:instrText>PART I - THE SCHEDULE</w:instrText>
      </w:r>
      <w:bookmarkEnd w:id="0"/>
      <w:r>
        <w:instrText>" \l 1</w:instrText>
      </w:r>
      <w:r>
        <w:fldChar w:fldCharType="end"/>
      </w:r>
      <w:r>
        <w:fldChar w:fldCharType="begin"/>
      </w:r>
      <w:r>
        <w:instrText>TC "</w:instrText>
      </w:r>
      <w:bookmarkStart w:id="1" w:name="_Toc66697636"/>
      <w:r>
        <w:instrText>SECTION A - SOLICITATION/CONTRACT FORM</w:instrText>
      </w:r>
      <w:bookmarkEnd w:id="1"/>
      <w:r>
        <w:instrText>" \l 1</w:instrText>
      </w:r>
      <w:r>
        <w:fldChar w:fldCharType="end"/>
      </w:r>
      <w:r>
        <w:fldChar w:fldCharType="begin"/>
      </w:r>
      <w:r>
        <w:instrText>TC "</w:instrText>
      </w:r>
      <w:bookmarkStart w:id="2" w:name="_Toc66697637"/>
      <w:r>
        <w:instrText>A.1  SF 1442  SOLICITATION, OFFER, AND AWARD (Construction, Alteration, or Repair)</w:instrText>
      </w:r>
      <w:bookmarkEnd w:id="2"/>
      <w:r>
        <w:instrText>" \l 2</w:instrText>
      </w:r>
      <w:r>
        <w:fldChar w:fldCharType="end"/>
      </w:r>
      <w:r>
        <w:pict w14:anchorId="719DF1D7">
          <v:group id="_x0000_s1539"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inset="0,0,0,0">
                <w:txbxContent>
                  <w:p w14:paraId="719DF1EE"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inset="0,0,0,0">
                <w:txbxContent>
                  <w:p w14:paraId="719DF1EF"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inset="0,0,0,0">
                <w:txbxContent>
                  <w:p w14:paraId="719DF1F0"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inset="0,0,0,0">
                <w:txbxContent>
                  <w:p w14:paraId="719DF1F1"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inset="0,0,0,0">
                <w:txbxContent>
                  <w:p w14:paraId="719DF1F2"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inset="0,0,0,0">
                <w:txbxContent>
                  <w:p w14:paraId="719DF1F3"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inset="0,0,0,0">
                <w:txbxContent>
                  <w:p w14:paraId="719DF1F4"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inset="0,0,0,0">
                <w:txbxContent>
                  <w:p w14:paraId="719DF1F5"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inset="0,0,0,0">
                <w:txbxContent>
                  <w:p w14:paraId="719DF1F6"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inset="0,0,0,0">
                <w:txbxContent>
                  <w:p w14:paraId="719DF1F7"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inset="0,0,0,0">
                <w:txbxContent>
                  <w:p w14:paraId="719DF1F8"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inset="0,0,0,0">
                <w:txbxContent>
                  <w:p w14:paraId="719DF1F9"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inset="0,0,0,0">
                <w:txbxContent>
                  <w:p w14:paraId="719DF1FA"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inset="0,0,0,0">
                <w:txbxContent>
                  <w:p w14:paraId="719DF1FB"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inset="0,0,0,0">
                <w:txbxContent>
                  <w:p w14:paraId="719DF1FC"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inset="0,0,0,0">
                <w:txbxContent>
                  <w:p w14:paraId="719DF1FD"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inset="0,0,0,0">
                <w:txbxContent>
                  <w:p w14:paraId="719DF1FE"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inset="0,0,0,0">
                <w:txbxContent>
                  <w:p w14:paraId="719DF1FF"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inset="0,0,0,0">
                <w:txbxContent>
                  <w:p w14:paraId="719DF200"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inset="0,0,0,0">
                <w:txbxContent>
                  <w:p w14:paraId="719DF201"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inset="0,0,0,0">
                <w:txbxContent>
                  <w:p w14:paraId="719DF202"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inset="0,0,0,0">
                <w:txbxContent>
                  <w:p w14:paraId="719DF203"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inset="0,0,0,0">
                <w:txbxContent>
                  <w:p w14:paraId="719DF204"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inset="0,0,0,0">
                <w:txbxContent>
                  <w:p w14:paraId="719DF205"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inset="0,0,0,0">
                <w:txbxContent>
                  <w:p w14:paraId="719DF206"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inset="0,0,0,0">
                <w:txbxContent>
                  <w:p w14:paraId="719DF207"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inset="0,0,0,0">
                <w:txbxContent>
                  <w:p w14:paraId="719DF208"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inset="0,0,0,0">
                <w:txbxContent>
                  <w:p w14:paraId="719DF209"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inset="0,0,0,0">
                <w:txbxContent>
                  <w:p w14:paraId="719DF20A"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inset="0,0,0,0">
                <w:txbxContent>
                  <w:p w14:paraId="719DF20B"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inset="0,0,0,0">
                <w:txbxContent>
                  <w:p w14:paraId="719DF20C"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inset="0,0,0,0">
                <w:txbxContent>
                  <w:p w14:paraId="719DF20D"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inset="0,0,0,0">
                <w:txbxContent>
                  <w:p w14:paraId="719DF20E"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inset="0,0,0,0">
                <w:txbxContent>
                  <w:p w14:paraId="719DF20F"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inset="0,0,0,0">
                <w:txbxContent>
                  <w:p w14:paraId="719DF210"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inset="0,0,0,0">
                <w:txbxContent>
                  <w:p w14:paraId="719DF211"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inset="0,0,0,0">
                <w:txbxContent>
                  <w:p w14:paraId="719DF212"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inset="0,0,0,0">
                <w:txbxContent>
                  <w:p w14:paraId="719DF213"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inset="0,0,0,0">
                <w:txbxContent>
                  <w:p w14:paraId="719DF214"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inset="0,0,0,0">
                <w:txbxContent>
                  <w:p w14:paraId="719DF215"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inset="0,0,0,0">
                <w:txbxContent>
                  <w:p w14:paraId="719DF216"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inset="0,0,0,0">
                <w:txbxContent>
                  <w:p w14:paraId="719DF217"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inset="0,0,0,0">
                <w:txbxContent>
                  <w:p w14:paraId="719DF218"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inset="0,0,0,0">
                <w:txbxContent>
                  <w:p w14:paraId="719DF219"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inset="0,0,0,0">
                <w:txbxContent>
                  <w:p w14:paraId="719DF21A"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inset="0,0,0,0">
                <w:txbxContent>
                  <w:p w14:paraId="719DF21B"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inset="0,0,0,0">
                <w:txbxContent>
                  <w:p w14:paraId="719DF21C"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inset="0,0,0,0">
                <w:txbxContent>
                  <w:p w14:paraId="719DF21D"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inset="0,0,0,0">
                <w:txbxContent>
                  <w:p w14:paraId="719DF21E"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inset="0,0,0,0">
                <w:txbxContent>
                  <w:p w14:paraId="719DF21F"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inset="0,0,0,0">
                <w:txbxContent>
                  <w:p w14:paraId="719DF220"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inset="0,0,0,0">
                <w:txbxContent>
                  <w:p w14:paraId="719DF221"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inset="0,0,0,0">
                <w:txbxContent>
                  <w:p w14:paraId="719DF222"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inset="0,0,0,0">
                <w:txbxContent>
                  <w:p w14:paraId="719DF223"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inset="0,0,0,0">
                <w:txbxContent>
                  <w:p w14:paraId="719DF224"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inset="0,0,0,0">
                <w:txbxContent>
                  <w:p w14:paraId="719DF225"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inset="0,0,0,0">
                <w:txbxContent>
                  <w:p w14:paraId="719DF226"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inset="0,0,0,0">
                <w:txbxContent>
                  <w:p w14:paraId="719DF227"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inset="0,0,0,0">
                <w:txbxContent>
                  <w:p w14:paraId="719DF228" w14:textId="77777777" w:rsidR="00337099" w:rsidRDefault="00337099">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inset="0,0,0,0">
                <w:txbxContent>
                  <w:p w14:paraId="719DF229" w14:textId="77777777" w:rsidR="00337099" w:rsidRDefault="00337099">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inset="0,0,0,0">
                <w:txbxContent>
                  <w:p w14:paraId="719DF22A" w14:textId="77777777" w:rsidR="00337099" w:rsidRDefault="00337099">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inset="0,0,0,0">
                <w:txbxContent>
                  <w:p w14:paraId="719DF22B" w14:textId="77777777" w:rsidR="00337099" w:rsidRDefault="00337099">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inset="0,0,0,0">
                <w:txbxContent>
                  <w:p w14:paraId="719DF22C" w14:textId="77777777" w:rsidR="00337099" w:rsidRDefault="00337099">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inset="0,0,0,0">
                <w:txbxContent>
                  <w:p w14:paraId="719DF22D" w14:textId="77777777" w:rsidR="00337099" w:rsidRDefault="00337099">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position:absolute;left:8081;top:2216;width:1229;height:152;mso-position-horizontal-relative:page;mso-position-vertical-relative:page" filled="f" stroked="f">
              <v:textbox inset="0,0,0,0">
                <w:txbxContent>
                  <w:p w14:paraId="719DF22E" w14:textId="77777777" w:rsidR="00337099" w:rsidRDefault="00337099">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inset="0,0,0,0">
                <w:txbxContent>
                  <w:p w14:paraId="719DF22F" w14:textId="77777777" w:rsidR="00337099" w:rsidRDefault="00337099">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inset="0,0,0,0">
                <w:txbxContent>
                  <w:p w14:paraId="719DF230" w14:textId="77777777" w:rsidR="00337099" w:rsidRDefault="00337099">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inset="0,0,0,0">
                <w:txbxContent>
                  <w:p w14:paraId="719DF231" w14:textId="77777777" w:rsidR="00337099" w:rsidRDefault="00337099">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inset="0,0,0,0">
                <w:txbxContent>
                  <w:p w14:paraId="719DF232" w14:textId="77777777" w:rsidR="00337099" w:rsidRDefault="00337099">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inset="0,0,0,0">
                <w:txbxContent>
                  <w:p w14:paraId="719DF233" w14:textId="77777777" w:rsidR="00337099" w:rsidRDefault="00337099">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position:absolute;left:785;top:5048;width:7310;height:152;mso-position-horizontal-relative:page;mso-position-vertical-relative:page" filled="f" stroked="f">
              <v:textbox inset="0,0,0,0">
                <w:txbxContent>
                  <w:p w14:paraId="719DF234" w14:textId="77777777" w:rsidR="00337099" w:rsidRDefault="00337099">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number, date)</w:t>
                    </w:r>
                  </w:p>
                </w:txbxContent>
              </v:textbox>
            </v:shape>
            <v:shape id="_x0000_s1160" type="#_x0000_t202" style="position:absolute;left:780;top:12190;width:5402;height:152;mso-position-horizontal-relative:page;mso-position-vertical-relative:page" filled="f" stroked="f">
              <v:textbox inset="0,0,0,0">
                <w:txbxContent>
                  <w:p w14:paraId="719DF235" w14:textId="77777777" w:rsidR="00337099" w:rsidRDefault="00337099">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inset="0,0,0,0">
                <w:txbxContent>
                  <w:p w14:paraId="719DF236" w14:textId="77777777" w:rsidR="00337099" w:rsidRDefault="00337099">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inset="0,0,0,0">
                <w:txbxContent>
                  <w:p w14:paraId="719DF237" w14:textId="77777777" w:rsidR="00337099" w:rsidRDefault="00337099">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inset="0,0,0,0">
                <w:txbxContent>
                  <w:p w14:paraId="719DF238" w14:textId="77777777" w:rsidR="00337099" w:rsidRDefault="00337099">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position:absolute;left:9228;top:14960;width:2073;height:152;mso-position-horizontal-relative:page;mso-position-vertical-relative:page" filled="f" stroked="f">
              <v:textbox inset="0,0,0,0">
                <w:txbxContent>
                  <w:p w14:paraId="719DF239" w14:textId="77777777" w:rsidR="00337099" w:rsidRDefault="00337099">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inset="0,0,0,0">
                <w:txbxContent>
                  <w:p w14:paraId="719DF23A" w14:textId="77777777" w:rsidR="00337099" w:rsidRDefault="00337099">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inset="0,0,0,0">
                <w:txbxContent>
                  <w:p w14:paraId="719DF23B" w14:textId="77777777" w:rsidR="00337099" w:rsidRDefault="00337099">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inset="0,0,0,0">
                <w:txbxContent>
                  <w:p w14:paraId="719DF23C" w14:textId="77777777" w:rsidR="00337099" w:rsidRDefault="00337099">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inset="0,0,0,0">
                <w:txbxContent>
                  <w:p w14:paraId="719DF23D" w14:textId="77777777" w:rsidR="00337099" w:rsidRDefault="00337099">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inset="0,0,0,0">
                <w:txbxContent>
                  <w:p w14:paraId="719DF23E" w14:textId="77777777" w:rsidR="00337099" w:rsidRDefault="00337099">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inset="0,0,0,0">
                <w:txbxContent>
                  <w:p w14:paraId="719DF23F" w14:textId="77777777" w:rsidR="00337099" w:rsidRDefault="00337099">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inset="0,0,0,0">
                <w:txbxContent>
                  <w:p w14:paraId="719DF240" w14:textId="77777777" w:rsidR="00337099" w:rsidRDefault="00337099">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inset="0,0,0,0">
                <w:txbxContent>
                  <w:p w14:paraId="719DF241" w14:textId="77777777" w:rsidR="00337099" w:rsidRDefault="00337099">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inset="0,0,0,0">
                <w:txbxContent>
                  <w:p w14:paraId="719DF242" w14:textId="77777777" w:rsidR="00337099" w:rsidRDefault="00337099">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inset="0,0,0,0">
                <w:txbxContent>
                  <w:p w14:paraId="719DF243" w14:textId="77777777" w:rsidR="00337099" w:rsidRDefault="00337099">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inset="0,0,0,0">
                <w:txbxContent>
                  <w:p w14:paraId="719DF244" w14:textId="77777777" w:rsidR="00337099" w:rsidRDefault="00337099">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inset="0,0,0,0">
                <w:txbxContent>
                  <w:p w14:paraId="719DF245" w14:textId="77777777" w:rsidR="00337099" w:rsidRDefault="00337099">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inset="0,0,0,0">
                <w:txbxContent>
                  <w:p w14:paraId="719DF246" w14:textId="77777777" w:rsidR="00337099" w:rsidRDefault="00337099">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inset="0,0,0,0">
                <w:txbxContent>
                  <w:p w14:paraId="719DF247" w14:textId="77777777" w:rsidR="00337099" w:rsidRDefault="00337099">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inset="0,0,0,0">
                <w:txbxContent>
                  <w:p w14:paraId="719DF248" w14:textId="77777777" w:rsidR="00337099" w:rsidRDefault="00337099">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inset="0,0,0,0">
                <w:txbxContent>
                  <w:p w14:paraId="719DF249" w14:textId="77777777" w:rsidR="00337099" w:rsidRDefault="00337099">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529;height:201;mso-position-horizontal-relative:page;mso-position-vertical-relative:page" filled="f" stroked="f">
              <v:textbox inset="0,0,0,0">
                <w:txbxContent>
                  <w:p w14:paraId="719DF24A" w14:textId="77777777" w:rsidR="00337099" w:rsidRDefault="00337099">
                    <w:pPr>
                      <w:spacing w:after="0"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3208;height:201;mso-position-horizontal-relative:page;mso-position-vertical-relative:page" filled="f" stroked="f">
              <v:textbox inset="0,0,0,0">
                <w:txbxContent>
                  <w:p w14:paraId="719DF24B" w14:textId="77777777" w:rsidR="00337099" w:rsidRDefault="00337099">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795;height:201;mso-position-horizontal-relative:page;mso-position-vertical-relative:page" filled="f" stroked="f">
              <v:textbox inset="0,0,0,0">
                <w:txbxContent>
                  <w:p w14:paraId="719DF24C" w14:textId="77777777" w:rsidR="00337099" w:rsidRDefault="00337099">
                    <w:pPr>
                      <w:spacing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3862;height:201;mso-position-horizontal-relative:page;mso-position-vertical-relative:page" filled="f" stroked="f">
              <v:textbox inset="0,0,0,0">
                <w:txbxContent>
                  <w:p w14:paraId="719DF24D" w14:textId="77777777" w:rsidR="00337099" w:rsidRDefault="00337099">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position:absolute;left:1217;top:12577;width:374;height:201;mso-position-horizontal-relative:page;mso-position-vertical-relative:page" filled="f" stroked="f">
              <v:textbox inset="0,0,0,0">
                <w:txbxContent>
                  <w:p w14:paraId="719DF24E" w14:textId="77777777" w:rsidR="00337099" w:rsidRDefault="00337099">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inset="0,0,0,0">
                <w:txbxContent>
                  <w:p w14:paraId="719DF24F" w14:textId="77777777" w:rsidR="00337099" w:rsidRDefault="00337099">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inset="0,0,0,0">
                <w:txbxContent>
                  <w:p w14:paraId="719DF250" w14:textId="77777777" w:rsidR="00337099" w:rsidRDefault="00337099">
                    <w:pPr>
                      <w:spacing w:after="0"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0148;height:201;mso-position-horizontal-relative:page;mso-position-vertical-relative:page" filled="f" stroked="f">
              <v:textbox inset="0,0,0,0">
                <w:txbxContent>
                  <w:p w14:paraId="719DF251" w14:textId="77777777" w:rsidR="00337099" w:rsidRDefault="00337099">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inset="0,0,0,0">
                <w:txbxContent>
                  <w:p w14:paraId="719DF252" w14:textId="77777777" w:rsidR="00337099" w:rsidRDefault="00337099">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inset="0,0,0,0">
                <w:txbxContent>
                  <w:p w14:paraId="719DF253" w14:textId="77777777" w:rsidR="00337099" w:rsidRDefault="00337099">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position:absolute;left:785;top:13796;width:194;height:201;mso-position-horizontal-relative:page;mso-position-vertical-relative:page" filled="f" stroked="f">
              <v:textbox inset="0,0,0,0">
                <w:txbxContent>
                  <w:p w14:paraId="719DF254" w14:textId="77777777" w:rsidR="00337099" w:rsidRDefault="00337099">
                    <w:pPr>
                      <w:spacing w:after="0" w:line="240" w:lineRule="auto"/>
                      <w:rPr>
                        <w:rFonts w:ascii="Arial" w:hAnsi="Arial" w:cs="Arial"/>
                        <w:sz w:val="15"/>
                        <w:szCs w:val="15"/>
                      </w:rPr>
                    </w:pPr>
                    <w:r>
                      <w:rPr>
                        <w:rFonts w:ascii="Arial" w:hAnsi="Arial" w:cs="Arial"/>
                        <w:sz w:val="15"/>
                        <w:szCs w:val="15"/>
                      </w:rPr>
                      <w:t>b.</w:t>
                    </w:r>
                  </w:p>
                </w:txbxContent>
              </v:textbox>
            </v:shape>
            <v:shape id="_x0000_s1192" type="#_x0000_t202" style="position:absolute;left:1092;top:13796;width:1345;height:201;mso-position-horizontal-relative:page;mso-position-vertical-relative:page" filled="f" stroked="f">
              <v:textbox inset="0,0,0,0">
                <w:txbxContent>
                  <w:p w14:paraId="719DF255" w14:textId="77777777" w:rsidR="00337099" w:rsidRDefault="00337099">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position:absolute;left:2945;top:13796;width:220;height:201;mso-position-horizontal-relative:page;mso-position-vertical-relative:page" filled="f" stroked="f">
              <v:textbox inset="0,0,0,0">
                <w:txbxContent>
                  <w:p w14:paraId="719DF256" w14:textId="77777777" w:rsidR="00337099" w:rsidRDefault="00337099">
                    <w:pPr>
                      <w:spacing w:after="0"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087;height:201;mso-position-horizontal-relative:page;mso-position-vertical-relative:page" filled="f" stroked="f">
              <v:textbox inset="0,0,0,0">
                <w:txbxContent>
                  <w:p w14:paraId="719DF257" w14:textId="77777777" w:rsidR="00337099" w:rsidRDefault="00337099">
                    <w:pPr>
                      <w:spacing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185;height:201;mso-position-horizontal-relative:page;mso-position-vertical-relative:page" filled="f" stroked="f">
              <v:textbox inset="0,0,0,0">
                <w:txbxContent>
                  <w:p w14:paraId="719DF258" w14:textId="77777777" w:rsidR="00337099" w:rsidRDefault="00337099">
                    <w:pPr>
                      <w:spacing w:after="0"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9923;height:201;mso-position-horizontal-relative:page;mso-position-vertical-relative:page" filled="f" stroked="f">
              <v:textbox inset="0,0,0,0">
                <w:txbxContent>
                  <w:p w14:paraId="719DF259" w14:textId="77777777" w:rsidR="00337099" w:rsidRDefault="00337099">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inset="0,0,0,0">
                <w:txbxContent>
                  <w:p w14:paraId="719DF25A" w14:textId="77777777" w:rsidR="00337099" w:rsidRDefault="00337099">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inset="0,0,0,0">
                <w:txbxContent>
                  <w:p w14:paraId="719DF25B" w14:textId="77777777" w:rsidR="00337099" w:rsidRDefault="00337099">
                    <w:pPr>
                      <w:spacing w:after="0"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9469;height:201;mso-position-horizontal-relative:page;mso-position-vertical-relative:page" filled="f" stroked="f">
              <v:textbox inset="0,0,0,0">
                <w:txbxContent>
                  <w:p w14:paraId="719DF25C" w14:textId="77777777" w:rsidR="00337099" w:rsidRDefault="00337099">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inset="0,0,0,0">
                <w:txbxContent>
                  <w:p w14:paraId="719DF25D" w14:textId="77777777" w:rsidR="00337099" w:rsidRDefault="00337099">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5628;height:204;mso-position-horizontal-relative:page;mso-position-vertical-relative:page" filled="f" stroked="f">
              <v:textbox inset="0,0,0,0">
                <w:txbxContent>
                  <w:p w14:paraId="719DF25E" w14:textId="77777777" w:rsidR="00337099" w:rsidRDefault="00337099">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inset="0,0,0,0">
                <w:txbxContent>
                  <w:p w14:paraId="719DF25F" w14:textId="77777777" w:rsidR="00337099" w:rsidRDefault="00337099">
                    <w:pPr>
                      <w:spacing w:after="0" w:line="240" w:lineRule="auto"/>
                      <w:jc w:val="center"/>
                      <w:rPr>
                        <w:rFonts w:ascii="Courier New" w:hAnsi="Courier New" w:cs="Courier New"/>
                        <w:sz w:val="15"/>
                        <w:szCs w:val="15"/>
                      </w:rPr>
                    </w:pPr>
                    <w:r>
                      <w:rPr>
                        <w:rFonts w:ascii="Courier New" w:hAnsi="Courier New" w:cs="Courier New"/>
                        <w:sz w:val="15"/>
                        <w:szCs w:val="15"/>
                      </w:rPr>
                      <w:t>1   -</w:t>
                    </w:r>
                  </w:p>
                </w:txbxContent>
              </v:textbox>
            </v:shape>
            <v:shape id="_x0000_s1203" type="#_x0000_t202" style="position:absolute;left:11004;top:1292;width:621;height:204;mso-position-horizontal-relative:page;mso-position-vertical-relative:page" filled="f" stroked="f">
              <v:textbox inset="0,0,0,0">
                <w:txbxContent>
                  <w:p w14:paraId="719DF260" w14:textId="77777777" w:rsidR="00337099" w:rsidRDefault="00337099">
                    <w:pPr>
                      <w:spacing w:after="0" w:line="240" w:lineRule="auto"/>
                      <w:jc w:val="center"/>
                      <w:rPr>
                        <w:rFonts w:ascii="Courier New" w:hAnsi="Courier New" w:cs="Courier New"/>
                        <w:sz w:val="15"/>
                        <w:szCs w:val="15"/>
                      </w:rPr>
                    </w:pPr>
                    <w:r>
                      <w:rPr>
                        <w:rFonts w:ascii="Courier New" w:hAnsi="Courier New" w:cs="Courier New"/>
                        <w:sz w:val="15"/>
                        <w:szCs w:val="15"/>
                      </w:rPr>
                      <w:t>61</w:t>
                    </w:r>
                  </w:p>
                </w:txbxContent>
              </v:textbox>
            </v:shape>
            <v:shape id="_x0000_s1204" type="#_x0000_t202" style="position:absolute;left:948;top:740;width:2383;height:204;mso-position-horizontal-relative:page;mso-position-vertical-relative:page" filled="f" stroked="f">
              <v:textbox inset="0,0,0,0">
                <w:txbxContent>
                  <w:p w14:paraId="719DF261" w14:textId="77777777" w:rsidR="00337099" w:rsidRDefault="00337099">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inset="0,0,0,0">
                <w:txbxContent>
                  <w:p w14:paraId="719DF262" w14:textId="77777777" w:rsidR="00337099" w:rsidRDefault="00337099">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inset="0,0,0,0">
                <w:txbxContent>
                  <w:p w14:paraId="719DF263"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36C77621B0005</w:t>
                    </w:r>
                  </w:p>
                </w:txbxContent>
              </v:textbox>
            </v:shape>
            <v:shape id="_x0000_s1207" type="#_x0000_t202" style="position:absolute;left:6852;top:1354;width:158;height:204;mso-position-horizontal-relative:page;mso-position-vertical-relative:page" filled="f" stroked="f">
              <v:textbox inset="0,0,0,0">
                <w:txbxContent>
                  <w:p w14:paraId="719DF264"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8" type="#_x0000_t202" style="position:absolute;left:6852;top:1676;width:158;height:204;mso-position-horizontal-relative:page;mso-position-vertical-relative:page" filled="f" stroked="f">
              <v:textbox inset="0,0,0,0">
                <w:txbxContent>
                  <w:p w14:paraId="719DF265" w14:textId="77777777" w:rsidR="00337099" w:rsidRDefault="00337099">
                    <w:pPr>
                      <w:spacing w:after="0" w:line="240" w:lineRule="auto"/>
                      <w:rPr>
                        <w:rFonts w:ascii="Courier New" w:hAnsi="Courier New" w:cs="Courier New"/>
                        <w:sz w:val="15"/>
                        <w:szCs w:val="15"/>
                      </w:rPr>
                    </w:pPr>
                  </w:p>
                </w:txbxContent>
              </v:textbox>
            </v:shape>
            <v:shape id="_x0000_s1209" type="#_x0000_t202" style="position:absolute;left:8820;top:1436;width:992;height:204;mso-position-horizontal-relative:page;mso-position-vertical-relative:page" filled="f" stroked="f">
              <v:textbox inset="0,0,0,0">
                <w:txbxContent>
                  <w:p w14:paraId="719DF266"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03-15-2021</w:t>
                    </w:r>
                  </w:p>
                </w:txbxContent>
              </v:textbox>
            </v:shape>
            <v:shape id="_x0000_s1210" type="#_x0000_t202" style="position:absolute;left:948;top:2396;width:2383;height:204;mso-position-horizontal-relative:page;mso-position-vertical-relative:page" filled="f" stroked="f">
              <v:textbox inset="0,0,0,0">
                <w:txbxContent>
                  <w:p w14:paraId="719DF267" w14:textId="77777777" w:rsidR="00337099" w:rsidRDefault="00337099">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inset="0,0,0,0">
                <w:txbxContent>
                  <w:p w14:paraId="719DF268" w14:textId="77777777" w:rsidR="00337099" w:rsidRDefault="00337099">
                    <w:pPr>
                      <w:spacing w:after="0" w:line="240" w:lineRule="auto"/>
                      <w:rPr>
                        <w:rFonts w:ascii="Courier New" w:hAnsi="Courier New" w:cs="Courier New"/>
                        <w:sz w:val="15"/>
                        <w:szCs w:val="15"/>
                      </w:rPr>
                    </w:pPr>
                  </w:p>
                </w:txbxContent>
              </v:textbox>
            </v:shape>
            <v:shape id="_x0000_s1212" type="#_x0000_t202" style="position:absolute;left:4668;top:2636;width:2383;height:204;mso-position-horizontal-relative:page;mso-position-vertical-relative:page" filled="f" stroked="f">
              <v:textbox inset="0,0,0,0">
                <w:txbxContent>
                  <w:p w14:paraId="719DF269" w14:textId="77777777" w:rsidR="00337099" w:rsidRDefault="00337099">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inset="0,0,0,0">
                <w:txbxContent>
                  <w:p w14:paraId="719DF26A"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585-336</w:t>
                    </w:r>
                  </w:p>
                </w:txbxContent>
              </v:textbox>
            </v:shape>
            <v:shape id="_x0000_s1214" type="#_x0000_t202" style="position:absolute;left:4668;top:2948;width:1178;height:204;mso-position-horizontal-relative:page;mso-position-vertical-relative:page" filled="f" stroked="f">
              <v:textbox inset="0,0,0,0">
                <w:txbxContent>
                  <w:p w14:paraId="719DF26B"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36C776</w:t>
                    </w:r>
                  </w:p>
                </w:txbxContent>
              </v:textbox>
            </v:shape>
            <v:shape id="_x0000_s1215" type="#_x0000_t202" style="position:absolute;left:948;top:3164;width:3774;height:204;mso-position-horizontal-relative:page;mso-position-vertical-relative:page" filled="f" stroked="f">
              <v:textbox inset="0,0,0,0">
                <w:txbxContent>
                  <w:p w14:paraId="719DF26C"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Thomas Council</w:t>
                    </w:r>
                  </w:p>
                </w:txbxContent>
              </v:textbox>
            </v:shape>
            <v:shape id="_x0000_s1216" type="#_x0000_t202" style="position:absolute;left:948;top:3332;width:3774;height:204;mso-position-horizontal-relative:page;mso-position-vertical-relative:page" filled="f" stroked="f">
              <v:textbox inset="0,0,0,0">
                <w:txbxContent>
                  <w:p w14:paraId="719DF26D"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7" type="#_x0000_t202" style="position:absolute;left:948;top:3500;width:3774;height:204;mso-position-horizontal-relative:page;mso-position-vertical-relative:page" filled="f" stroked="f">
              <v:textbox inset="0,0,0,0">
                <w:txbxContent>
                  <w:p w14:paraId="719DF26E"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Program Contracting Activity Central</w:t>
                    </w:r>
                  </w:p>
                </w:txbxContent>
              </v:textbox>
            </v:shape>
            <v:shape id="_x0000_s1218" type="#_x0000_t202" style="position:absolute;left:948;top:3668;width:3774;height:204;mso-position-horizontal-relative:page;mso-position-vertical-relative:page" filled="f" stroked="f">
              <v:textbox inset="0,0,0,0">
                <w:txbxContent>
                  <w:p w14:paraId="719DF26F"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6150 Oak Tree Blvd, Suite 300</w:t>
                    </w:r>
                  </w:p>
                </w:txbxContent>
              </v:textbox>
            </v:shape>
            <v:shape id="_x0000_s1219" type="#_x0000_t202" style="position:absolute;left:948;top:3836;width:5072;height:204;mso-position-horizontal-relative:page;mso-position-vertical-relative:page" filled="f" stroked="f">
              <v:textbox inset="0,0,0,0">
                <w:txbxContent>
                  <w:p w14:paraId="719DF270"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v:textbox>
            </v:shape>
            <v:shape id="_x0000_s1220" type="#_x0000_t202" style="position:absolute;left:6348;top:3164;width:3774;height:204;mso-position-horizontal-relative:page;mso-position-vertical-relative:page" filled="f" stroked="f">
              <v:textbox inset="0,0,0,0">
                <w:txbxContent>
                  <w:p w14:paraId="719DF271"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Thomas Council</w:t>
                    </w:r>
                  </w:p>
                </w:txbxContent>
              </v:textbox>
            </v:shape>
            <v:shape id="_x0000_s1221" type="#_x0000_t202" style="position:absolute;left:6348;top:3332;width:3774;height:204;mso-position-horizontal-relative:page;mso-position-vertical-relative:page" filled="f" stroked="f">
              <v:textbox inset="0,0,0,0">
                <w:txbxContent>
                  <w:p w14:paraId="719DF272"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2" type="#_x0000_t202" style="position:absolute;left:6348;top:3500;width:3774;height:204;mso-position-horizontal-relative:page;mso-position-vertical-relative:page" filled="f" stroked="f">
              <v:textbox inset="0,0,0,0">
                <w:txbxContent>
                  <w:p w14:paraId="719DF273"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Program Contract Activity Central</w:t>
                    </w:r>
                  </w:p>
                </w:txbxContent>
              </v:textbox>
            </v:shape>
            <v:shape id="_x0000_s1223" type="#_x0000_t202" style="position:absolute;left:6348;top:3668;width:3774;height:204;mso-position-horizontal-relative:page;mso-position-vertical-relative:page" filled="f" stroked="f">
              <v:textbox inset="0,0,0,0">
                <w:txbxContent>
                  <w:p w14:paraId="719DF274"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6150 Oak Tree Blvd, Suite 300</w:t>
                    </w:r>
                  </w:p>
                </w:txbxContent>
              </v:textbox>
            </v:shape>
            <v:shape id="_x0000_s1224" type="#_x0000_t202" style="position:absolute;left:6348;top:3836;width:5072;height:204;mso-position-horizontal-relative:page;mso-position-vertical-relative:page" filled="f" stroked="f">
              <v:textbox inset="0,0,0,0">
                <w:txbxContent>
                  <w:p w14:paraId="719DF275"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v:textbox>
            </v:shape>
            <v:shape id="_x0000_s1225" type="#_x0000_t202" style="position:absolute;left:3228;top:4364;width:3774;height:204;mso-position-horizontal-relative:page;mso-position-vertical-relative:page" filled="f" stroked="f">
              <v:textbox inset="0,0,0,0">
                <w:txbxContent>
                  <w:p w14:paraId="719DF276"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Thomas Council</w:t>
                    </w:r>
                  </w:p>
                </w:txbxContent>
              </v:textbox>
            </v:shape>
            <v:shape id="_x0000_s1226" type="#_x0000_t202" style="position:absolute;left:6924;top:4364;width:2383;height:204;mso-position-horizontal-relative:page;mso-position-vertical-relative:page" filled="f" stroked="f">
              <v:textbox inset="0,0,0,0">
                <w:txbxContent>
                  <w:p w14:paraId="719DF277"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216-447-8300</w:t>
                    </w:r>
                  </w:p>
                </w:txbxContent>
              </v:textbox>
            </v:shape>
            <v:shape id="_x0000_s1227" type="#_x0000_t202" style="position:absolute;left:636;top:5612;width:11192;height:204;mso-position-horizontal-relative:page;mso-position-vertical-relative:page" filled="f" stroked="f">
              <v:textbox inset="0,0,0,0">
                <w:txbxContent>
                  <w:p w14:paraId="719DF278"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In accordance with 38 U.S.C. § 8127 (Public Law 109-461), this project is a competitive Service-Disabled Veteran- Owned</w:t>
                    </w:r>
                  </w:p>
                </w:txbxContent>
              </v:textbox>
            </v:shape>
            <v:shape id="_x0000_s1228" type="#_x0000_t202" style="position:absolute;left:636;top:5780;width:11192;height:204;mso-position-horizontal-relative:page;mso-position-vertical-relative:page" filled="f" stroked="f">
              <v:textbox inset="0,0,0,0">
                <w:txbxContent>
                  <w:p w14:paraId="719DF279"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Small Business (SDVOSB) Set-Aside.                          </w:t>
                    </w:r>
                  </w:p>
                </w:txbxContent>
              </v:textbox>
            </v:shape>
            <v:shape id="_x0000_s1229" type="#_x0000_t202" style="position:absolute;left:636;top:5948;width:11192;height:204;mso-position-horizontal-relative:page;mso-position-vertical-relative:page" filled="f" stroked="f">
              <v:textbox inset="0,0,0,0">
                <w:txbxContent>
                  <w:p w14:paraId="719DF27A"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0" type="#_x0000_t202" style="position:absolute;left:636;top:6116;width:11192;height:204;mso-position-horizontal-relative:page;mso-position-vertical-relative:page" filled="f" stroked="f">
              <v:textbox inset="0,0,0,0">
                <w:txbxContent>
                  <w:p w14:paraId="719DF27B"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The contractor shall provide all tools, equipment, materials, labor, supervision, personnel, and shall do all things</w:t>
                    </w:r>
                  </w:p>
                </w:txbxContent>
              </v:textbox>
            </v:shape>
            <v:shape id="_x0000_s1231" type="#_x0000_t202" style="position:absolute;left:636;top:6284;width:11192;height:204;mso-position-horizontal-relative:page;mso-position-vertical-relative:page" filled="f" stroked="f">
              <v:textbox inset="0,0,0,0">
                <w:txbxContent>
                  <w:p w14:paraId="719DF27C"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necessary that will result in the construction of the Expand Primary Care project, in accordance with the attached</w:t>
                    </w:r>
                  </w:p>
                </w:txbxContent>
              </v:textbox>
            </v:shape>
            <v:shape id="_x0000_s1232" type="#_x0000_t202" style="position:absolute;left:636;top:6452;width:11192;height:204;mso-position-horizontal-relative:page;mso-position-vertical-relative:page" filled="f" stroked="f">
              <v:textbox inset="0,0,0,0">
                <w:txbxContent>
                  <w:p w14:paraId="719DF27D"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Specifications and Drawings.                                </w:t>
                    </w:r>
                  </w:p>
                </w:txbxContent>
              </v:textbox>
            </v:shape>
            <v:shape id="_x0000_s1233" type="#_x0000_t202" style="position:absolute;left:636;top:6620;width:11192;height:204;mso-position-horizontal-relative:page;mso-position-vertical-relative:page" filled="f" stroked="f">
              <v:textbox inset="0,0,0,0">
                <w:txbxContent>
                  <w:p w14:paraId="719DF27E"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4" type="#_x0000_t202" style="position:absolute;left:636;top:6788;width:11192;height:204;mso-position-horizontal-relative:page;mso-position-vertical-relative:page" filled="f" stroked="f">
              <v:textbox inset="0,0,0,0">
                <w:txbxContent>
                  <w:p w14:paraId="719DF27F"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The project is located at the:                              </w:t>
                    </w:r>
                  </w:p>
                </w:txbxContent>
              </v:textbox>
            </v:shape>
            <v:shape id="_x0000_s1235" type="#_x0000_t202" style="position:absolute;left:636;top:6956;width:11192;height:204;mso-position-horizontal-relative:page;mso-position-vertical-relative:page" filled="f" stroked="f">
              <v:textbox inset="0,0,0,0">
                <w:txbxContent>
                  <w:p w14:paraId="719DF280"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Oscar G. Johnson VA Medical Center                          </w:t>
                    </w:r>
                  </w:p>
                </w:txbxContent>
              </v:textbox>
            </v:shape>
            <v:shape id="_x0000_s1236" type="#_x0000_t202" style="position:absolute;left:636;top:7124;width:11192;height:204;mso-position-horizontal-relative:page;mso-position-vertical-relative:page" filled="f" stroked="f">
              <v:textbox inset="0,0,0,0">
                <w:txbxContent>
                  <w:p w14:paraId="719DF281"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325 E H St.                                                 </w:t>
                    </w:r>
                  </w:p>
                </w:txbxContent>
              </v:textbox>
            </v:shape>
            <v:shape id="_x0000_s1237" type="#_x0000_t202" style="position:absolute;left:636;top:7292;width:11192;height:204;mso-position-horizontal-relative:page;mso-position-vertical-relative:page" filled="f" stroked="f">
              <v:textbox inset="0,0,0,0">
                <w:txbxContent>
                  <w:p w14:paraId="719DF282"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Iron Mountain, MI 49801                                     </w:t>
                    </w:r>
                  </w:p>
                </w:txbxContent>
              </v:textbox>
            </v:shape>
            <v:shape id="_x0000_s1238" type="#_x0000_t202" style="position:absolute;left:636;top:7460;width:11192;height:204;mso-position-horizontal-relative:page;mso-position-vertical-relative:page" filled="f" stroked="f">
              <v:textbox inset="0,0,0,0">
                <w:txbxContent>
                  <w:p w14:paraId="719DF283"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position:absolute;left:636;top:7628;width:11192;height:204;mso-position-horizontal-relative:page;mso-position-vertical-relative:page" filled="f" stroked="f">
              <v:textbox inset="0,0,0,0">
                <w:txbxContent>
                  <w:p w14:paraId="719DF284"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VAAR Magnitude of Construction: $5,000,000 to $10,000,000   </w:t>
                    </w:r>
                  </w:p>
                </w:txbxContent>
              </v:textbox>
            </v:shape>
            <v:shape id="_x0000_s1240" type="#_x0000_t202" style="position:absolute;left:636;top:7796;width:11192;height:204;mso-position-horizontal-relative:page;mso-position-vertical-relative:page" filled="f" stroked="f">
              <v:textbox inset="0,0,0,0">
                <w:txbxContent>
                  <w:p w14:paraId="719DF285"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1" type="#_x0000_t202" style="position:absolute;left:636;top:7964;width:11192;height:204;mso-position-horizontal-relative:page;mso-position-vertical-relative:page" filled="f" stroked="f">
              <v:textbox inset="0,0,0,0">
                <w:txbxContent>
                  <w:p w14:paraId="719DF286"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For instructions concerning the organized Site Visit - see ATTACHMENT 12 - Site Visit - Map</w:t>
                    </w:r>
                  </w:p>
                </w:txbxContent>
              </v:textbox>
            </v:shape>
            <v:shape id="_x0000_s1242" type="#_x0000_t202" style="position:absolute;left:636;top:8132;width:11192;height:204;mso-position-horizontal-relative:page;mso-position-vertical-relative:page" filled="f" stroked="f">
              <v:textbox inset="0,0,0,0">
                <w:txbxContent>
                  <w:p w14:paraId="719DF287"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3" type="#_x0000_t202" style="position:absolute;left:636;top:8300;width:11192;height:204;mso-position-horizontal-relative:page;mso-position-vertical-relative:page" filled="f" stroked="f">
              <v:textbox inset="0,0,0,0">
                <w:txbxContent>
                  <w:p w14:paraId="719DF288"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position:absolute;left:636;top:8468;width:11192;height:204;mso-position-horizontal-relative:page;mso-position-vertical-relative:page" filled="f" stroked="f">
              <v:textbox inset="0,0,0,0">
                <w:txbxContent>
                  <w:p w14:paraId="719DF289"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position:absolute;left:636;top:8636;width:11192;height:204;mso-position-horizontal-relative:page;mso-position-vertical-relative:page" filled="f" stroked="f">
              <v:textbox inset="0,0,0,0">
                <w:txbxContent>
                  <w:p w14:paraId="719DF28A"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position:absolute;left:636;top:8804;width:11192;height:204;mso-position-horizontal-relative:page;mso-position-vertical-relative:page" filled="f" stroked="f">
              <v:textbox inset="0,0,0,0">
                <w:txbxContent>
                  <w:p w14:paraId="719DF28B"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position:absolute;left:636;top:8972;width:11192;height:204;mso-position-horizontal-relative:page;mso-position-vertical-relative:page" filled="f" stroked="f">
              <v:textbox inset="0,0,0,0">
                <w:txbxContent>
                  <w:p w14:paraId="719DF28C"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position:absolute;left:636;top:9140;width:11192;height:204;mso-position-horizontal-relative:page;mso-position-vertical-relative:page" filled="f" stroked="f">
              <v:textbox inset="0,0,0,0">
                <w:txbxContent>
                  <w:p w14:paraId="719DF28D"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position:absolute;left:636;top:9308;width:11192;height:204;mso-position-horizontal-relative:page;mso-position-vertical-relative:page" filled="f" stroked="f">
              <v:textbox inset="0,0,0,0">
                <w:txbxContent>
                  <w:p w14:paraId="719DF28E"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0" type="#_x0000_t202" style="position:absolute;left:636;top:9476;width:11192;height:204;mso-position-horizontal-relative:page;mso-position-vertical-relative:page" filled="f" stroked="f">
              <v:textbox inset="0,0,0,0">
                <w:txbxContent>
                  <w:p w14:paraId="719DF28F"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inset="0,0,0,0">
                <w:txbxContent>
                  <w:p w14:paraId="719DF290"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position:absolute;left:636;top:9812;width:11192;height:204;mso-position-horizontal-relative:page;mso-position-vertical-relative:page" filled="f" stroked="f">
              <v:textbox inset="0,0,0,0">
                <w:txbxContent>
                  <w:p w14:paraId="719DF291"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position:absolute;left:636;top:9980;width:11192;height:204;mso-position-horizontal-relative:page;mso-position-vertical-relative:page" filled="f" stroked="f">
              <v:textbox inset="0,0,0,0">
                <w:txbxContent>
                  <w:p w14:paraId="719DF292"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position:absolute;left:636;top:10148;width:11192;height:204;mso-position-horizontal-relative:page;mso-position-vertical-relative:page" filled="f" stroked="f">
              <v:textbox inset="0,0,0,0">
                <w:txbxContent>
                  <w:p w14:paraId="719DF293"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inset="0,0,0,0">
                <w:txbxContent>
                  <w:p w14:paraId="719DF294"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position:absolute;left:636;top:10484;width:11192;height:204;mso-position-horizontal-relative:page;mso-position-vertical-relative:page" filled="f" stroked="f">
              <v:textbox inset="0,0,0,0">
                <w:txbxContent>
                  <w:p w14:paraId="719DF295"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1192;height:204;mso-position-horizontal-relative:page;mso-position-vertical-relative:page" filled="f" stroked="f">
              <v:textbox inset="0,0,0,0">
                <w:txbxContent>
                  <w:p w14:paraId="719DF296"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position:absolute;left:636;top:10820;width:11192;height:204;mso-position-horizontal-relative:page;mso-position-vertical-relative:page" filled="f" stroked="f">
              <v:textbox inset="0,0,0,0">
                <w:txbxContent>
                  <w:p w14:paraId="719DF297"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inset="0,0,0,0">
                <w:txbxContent>
                  <w:p w14:paraId="719DF298"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inset="0,0,0,0">
                <w:txbxContent>
                  <w:p w14:paraId="719DF299"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1192;height:204;mso-position-horizontal-relative:page;mso-position-vertical-relative:page" filled="f" stroked="f">
              <v:textbox inset="0,0,0,0">
                <w:txbxContent>
                  <w:p w14:paraId="719DF29A"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inset="0,0,0,0">
                <w:txbxContent>
                  <w:p w14:paraId="719DF29B"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10 (TEN)</w:t>
                    </w:r>
                  </w:p>
                </w:txbxContent>
              </v:textbox>
            </v:shape>
            <v:shape id="_x0000_s1263" type="#_x0000_t202" style="position:absolute;left:7620;top:11564;width:992;height:204;mso-position-horizontal-relative:page;mso-position-vertical-relative:page" filled="f" stroked="f">
              <v:textbox inset="0,0,0,0">
                <w:txbxContent>
                  <w:p w14:paraId="719DF29C"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546</w:t>
                    </w:r>
                  </w:p>
                </w:txbxContent>
              </v:textbox>
            </v:shape>
            <v:shape id="_x0000_s1264" type="#_x0000_t202" style="position:absolute;left:972;top:11804;width:158;height:204;mso-position-horizontal-relative:page;mso-position-vertical-relative:page" filled="f" stroked="f">
              <v:textbox inset="0,0,0,0">
                <w:txbxContent>
                  <w:p w14:paraId="719DF29D" w14:textId="77777777" w:rsidR="00337099" w:rsidRDefault="00337099">
                    <w:pPr>
                      <w:spacing w:after="0" w:line="240" w:lineRule="auto"/>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inset="0,0,0,0">
                <w:txbxContent>
                  <w:p w14:paraId="719DF29E"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inset="0,0,0,0">
                <w:txbxContent>
                  <w:p w14:paraId="719DF29F"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inset="0,0,0,0">
                <w:txbxContent>
                  <w:p w14:paraId="719DF2A0" w14:textId="77777777" w:rsidR="00337099" w:rsidRDefault="00337099">
                    <w:pPr>
                      <w:spacing w:after="0" w:line="240" w:lineRule="auto"/>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inset="0,0,0,0">
                <w:txbxContent>
                  <w:p w14:paraId="719DF2A1"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inset="0,0,0,0">
                <w:txbxContent>
                  <w:p w14:paraId="719DF2A2"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inset="0,0,0,0">
                <w:txbxContent>
                  <w:p w14:paraId="719DF2A3" w14:textId="77777777" w:rsidR="00337099" w:rsidRDefault="00337099">
                    <w:pPr>
                      <w:spacing w:after="0" w:line="240" w:lineRule="auto"/>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inset="0,0,0,0">
                <w:txbxContent>
                  <w:p w14:paraId="719DF2A4"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10 (TEN)</w:t>
                    </w:r>
                  </w:p>
                </w:txbxContent>
              </v:textbox>
            </v:shape>
            <v:shape id="_x0000_s1272" type="#_x0000_t202" style="position:absolute;left:3132;top:13076;width:1641;height:204;mso-position-horizontal-relative:page;mso-position-vertical-relative:page" filled="f" stroked="f">
              <v:textbox inset="0,0,0,0">
                <w:txbxContent>
                  <w:p w14:paraId="719DF2A5" w14:textId="77777777" w:rsidR="00337099" w:rsidRDefault="00337099">
                    <w:pPr>
                      <w:spacing w:after="0" w:line="240" w:lineRule="auto"/>
                      <w:jc w:val="center"/>
                      <w:rPr>
                        <w:rFonts w:ascii="Courier New" w:hAnsi="Courier New" w:cs="Courier New"/>
                        <w:sz w:val="15"/>
                        <w:szCs w:val="15"/>
                      </w:rPr>
                    </w:pPr>
                    <w:r>
                      <w:rPr>
                        <w:rFonts w:ascii="Courier New" w:hAnsi="Courier New" w:cs="Courier New"/>
                        <w:sz w:val="15"/>
                        <w:szCs w:val="15"/>
                      </w:rPr>
                      <w:t>0 (ZERO)</w:t>
                    </w:r>
                  </w:p>
                </w:txbxContent>
              </v:textbox>
            </v:shape>
            <v:shape id="_x0000_s1273" type="#_x0000_t202" style="position:absolute;left:9852;top:13076;width:1456;height:204;mso-position-horizontal-relative:page;mso-position-vertical-relative:page" filled="f" stroked="f">
              <v:textbox inset="0,0,0,0">
                <w:txbxContent>
                  <w:p w14:paraId="719DF2A6"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1:00 PM</w:t>
                    </w:r>
                  </w:p>
                </w:txbxContent>
              </v:textbox>
            </v:shape>
            <v:shape id="_x0000_s1274" type="#_x0000_t202" style="position:absolute;left:10716;top:13076;width:343;height:204;mso-position-horizontal-relative:page;mso-position-vertical-relative:page" filled="f" stroked="f">
              <v:textbox inset="0,0,0,0">
                <w:txbxContent>
                  <w:p w14:paraId="719DF2A7"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EDT</w:t>
                    </w:r>
                  </w:p>
                </w:txbxContent>
              </v:textbox>
            </v:shape>
            <v:shape id="_x0000_s1275" type="#_x0000_t202" style="position:absolute;left:2364;top:13316;width:992;height:204;mso-position-horizontal-relative:page;mso-position-vertical-relative:page" filled="f" stroked="f">
              <v:textbox inset="0,0,0,0">
                <w:txbxContent>
                  <w:p w14:paraId="719DF2A8"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04-28-2021</w:t>
                    </w:r>
                  </w:p>
                </w:txbxContent>
              </v:textbox>
            </v:shape>
            <v:shape id="_x0000_s1276" type="#_x0000_t202" style="position:absolute;left:2700;top:13820;width:158;height:204;mso-position-horizontal-relative:page;mso-position-vertical-relative:page" filled="f" stroked="f">
              <v:textbox inset="0,0,0,0">
                <w:txbxContent>
                  <w:p w14:paraId="719DF2A9"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7" type="#_x0000_t202" style="position:absolute;left:3468;top:13820;width:158;height:204;mso-position-horizontal-relative:page;mso-position-vertical-relative:page" filled="f" stroked="f">
              <v:textbox inset="0,0,0,0">
                <w:txbxContent>
                  <w:p w14:paraId="719DF2AA" w14:textId="77777777" w:rsidR="00337099" w:rsidRDefault="00337099">
                    <w:pPr>
                      <w:spacing w:after="0" w:line="240" w:lineRule="auto"/>
                      <w:rPr>
                        <w:rFonts w:ascii="Courier New" w:hAnsi="Courier New" w:cs="Courier New"/>
                        <w:sz w:val="15"/>
                        <w:szCs w:val="15"/>
                      </w:rPr>
                    </w:pPr>
                  </w:p>
                </w:txbxContent>
              </v:textbox>
            </v:shape>
            <v:shape id="_x0000_s1278" type="#_x0000_t202" style="position:absolute;left:2940;top:14348;width:1919;height:204;mso-position-horizontal-relative:page;mso-position-vertical-relative:page" filled="f" stroked="f">
              <v:textbox inset="0,0,0,0">
                <w:txbxContent>
                  <w:p w14:paraId="719DF2AB"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90 (NINETY)</w:t>
                    </w:r>
                  </w:p>
                </w:txbxContent>
              </v:textbox>
            </v:shape>
            <w10:wrap anchorx="page" anchory="page"/>
          </v:group>
        </w:pict>
      </w:r>
    </w:p>
    <w:p w14:paraId="719DEBE6" w14:textId="77777777" w:rsidR="00933EE8" w:rsidRDefault="00337099">
      <w:pPr>
        <w:pageBreakBefore/>
        <w:sectPr w:rsidR="00933EE8">
          <w:type w:val="continuous"/>
          <w:pgSz w:w="12240" w:h="15840"/>
          <w:pgMar w:top="1080" w:right="1440" w:bottom="1080" w:left="1440" w:header="360" w:footer="360" w:gutter="0"/>
          <w:cols w:space="720"/>
        </w:sectPr>
      </w:pPr>
      <w:r>
        <w:lastRenderedPageBreak/>
        <w:fldChar w:fldCharType="begin"/>
      </w:r>
      <w:r>
        <w:instrText>TC "</w:instrText>
      </w:r>
      <w:bookmarkStart w:id="3" w:name="_Toc66697638"/>
      <w:r>
        <w:instrText>A.2  SF 1442  SOLICITATION, OFFER, AND AWARD (CONSTRUCTION, ALTERATION, OR REPAIR)– BACK</w:instrText>
      </w:r>
      <w:bookmarkEnd w:id="3"/>
      <w:r>
        <w:instrText xml:space="preserve"> " \l 2</w:instrText>
      </w:r>
      <w:r>
        <w:fldChar w:fldCharType="end"/>
      </w:r>
      <w:r>
        <w:pict w14:anchorId="719DF1D8">
          <v:group id="_x0000_s1279" alt="DSI Form 1" style="position:absolute;margin-left:0;margin-top:0;width:612pt;height:11in;z-index:251659264;mso-position-horizontal-relative:page;mso-position-vertical-relative:page" coordsize="12240,15840">
            <v:shape id="_x0000_s1280" type="#_x0000_t32" style="position:absolute;left:722;top:937;width:10795;height:0;mso-position-horizontal-relative:page;mso-position-vertical-relative:page" o:connectortype="straight" strokeweight="1.9pt"/>
            <v:shape id="_x0000_s1281" type="#_x0000_t202" style="position:absolute;left:722;top:818;width:52;height:152;mso-position-horizontal-relative:page;mso-position-vertical-relative:page" filled="f" stroked="f">
              <v:textbox inset="0,0,0,0">
                <w:txbxContent>
                  <w:p w14:paraId="719DF2AC"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position:absolute;left:722;top:14862;width:10795;height:0;mso-position-horizontal-relative:page;mso-position-vertical-relative:page" o:connectortype="straight" strokeweight="1.9pt"/>
            <v:shape id="_x0000_s1283" type="#_x0000_t202" style="position:absolute;left:722;top:14742;width:52;height:152;mso-position-horizontal-relative:page;mso-position-vertical-relative:page" filled="f" stroked="f">
              <v:textbox inset="0,0,0,0">
                <w:txbxContent>
                  <w:p w14:paraId="719DF2AD"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position:absolute;left:722;top:1196;width:10795;height:0;mso-position-horizontal-relative:page;mso-position-vertical-relative:page" o:connectortype="straight" strokeweight=".95pt"/>
            <v:shape id="_x0000_s1285" type="#_x0000_t202" style="position:absolute;left:722;top:1086;width:52;height:152;mso-position-horizontal-relative:page;mso-position-vertical-relative:page" filled="f" stroked="f">
              <v:textbox inset="0,0,0,0">
                <w:txbxContent>
                  <w:p w14:paraId="719DF2AE"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position:absolute;left:722;top:3140;width:10795;height:0;mso-position-horizontal-relative:page;mso-position-vertical-relative:page" o:connectortype="straight" strokeweight=".95pt"/>
            <v:shape id="_x0000_s1287" type="#_x0000_t202" style="position:absolute;left:722;top:3030;width:52;height:152;mso-position-horizontal-relative:page;mso-position-vertical-relative:page" filled="f" stroked="f">
              <v:textbox inset="0,0,0,0">
                <w:txbxContent>
                  <w:p w14:paraId="719DF2AF"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position:absolute;left:722;top:4998;width:52;height:152;mso-position-horizontal-relative:page;mso-position-vertical-relative:page" filled="f" stroked="f">
              <v:textbox inset="0,0,0,0">
                <w:txbxContent>
                  <w:p w14:paraId="719DF2B0"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position:absolute;left:722;top:5108;width:10795;height:0;mso-position-horizontal-relative:page;mso-position-vertical-relative:page" o:connectortype="straight" strokeweight=".95pt"/>
            <v:shape id="_x0000_s1290" type="#_x0000_t202" style="position:absolute;left:722;top:4998;width:52;height:152;mso-position-horizontal-relative:page;mso-position-vertical-relative:page" filled="f" stroked="f">
              <v:textbox inset="0,0,0,0">
                <w:txbxContent>
                  <w:p w14:paraId="719DF2B1"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position:absolute;left:722;top:5492;width:10795;height:0;mso-position-horizontal-relative:page;mso-position-vertical-relative:page" o:connectortype="straight" strokeweight=".95pt"/>
            <v:shape id="_x0000_s1292" type="#_x0000_t202" style="position:absolute;left:722;top:5382;width:52;height:152;mso-position-horizontal-relative:page;mso-position-vertical-relative:page" filled="f" stroked="f">
              <v:textbox inset="0,0,0,0">
                <w:txbxContent>
                  <w:p w14:paraId="719DF2B2"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position:absolute;left:722;top:5972;width:10795;height:0;mso-position-horizontal-relative:page;mso-position-vertical-relative:page" o:connectortype="straight" strokeweight=".95pt"/>
            <v:shape id="_x0000_s1294" type="#_x0000_t202" style="position:absolute;left:722;top:5862;width:52;height:152;mso-position-horizontal-relative:page;mso-position-vertical-relative:page" filled="f" stroked="f">
              <v:textbox inset="0,0,0,0">
                <w:txbxContent>
                  <w:p w14:paraId="719DF2B3"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position:absolute;left:722;top:6452;width:10795;height:0;mso-position-horizontal-relative:page;mso-position-vertical-relative:page" o:connectortype="straight" strokeweight=".95pt"/>
            <v:shape id="_x0000_s1296" type="#_x0000_t202" style="position:absolute;left:722;top:6342;width:52;height:152;mso-position-horizontal-relative:page;mso-position-vertical-relative:page" filled="f" stroked="f">
              <v:textbox inset="0,0,0,0">
                <w:txbxContent>
                  <w:p w14:paraId="719DF2B4"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position:absolute;left:722;top:6932;width:10795;height:0;mso-position-horizontal-relative:page;mso-position-vertical-relative:page" o:connectortype="straight" strokeweight=".95pt"/>
            <v:shape id="_x0000_s1298" type="#_x0000_t202" style="position:absolute;left:722;top:6822;width:52;height:152;mso-position-horizontal-relative:page;mso-position-vertical-relative:page" filled="f" stroked="f">
              <v:textbox inset="0,0,0,0">
                <w:txbxContent>
                  <w:p w14:paraId="719DF2B5"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position:absolute;left:722;top:7652;width:10795;height:0;mso-position-horizontal-relative:page;mso-position-vertical-relative:page" o:connectortype="straight" strokeweight=".95pt"/>
            <v:shape id="_x0000_s1300" type="#_x0000_t202" style="position:absolute;left:722;top:7542;width:52;height:152;mso-position-horizontal-relative:page;mso-position-vertical-relative:page" filled="f" stroked="f">
              <v:textbox inset="0,0,0,0">
                <w:txbxContent>
                  <w:p w14:paraId="719DF2B6"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position:absolute;left:722;top:7892;width:10795;height:0;mso-position-horizontal-relative:page;mso-position-vertical-relative:page" o:connectortype="straight" strokeweight=".95pt"/>
            <v:shape id="_x0000_s1302" type="#_x0000_t202" style="position:absolute;left:722;top:7782;width:52;height:152;mso-position-horizontal-relative:page;mso-position-vertical-relative:page" filled="f" stroked="f">
              <v:textbox inset="0,0,0,0">
                <w:txbxContent>
                  <w:p w14:paraId="719DF2B7"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position:absolute;left:722;top:9212;width:10795;height:0;mso-position-horizontal-relative:page;mso-position-vertical-relative:page" o:connectortype="straight" strokeweight=".95pt"/>
            <v:shape id="_x0000_s1304" type="#_x0000_t202" style="position:absolute;left:722;top:9102;width:52;height:152;mso-position-horizontal-relative:page;mso-position-vertical-relative:page" filled="f" stroked="f">
              <v:textbox inset="0,0,0,0">
                <w:txbxContent>
                  <w:p w14:paraId="719DF2B8"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position:absolute;left:722;top:9932;width:10795;height:0;mso-position-horizontal-relative:page;mso-position-vertical-relative:page" o:connectortype="straight" strokeweight=".95pt"/>
            <v:shape id="_x0000_s1306" type="#_x0000_t202" style="position:absolute;left:722;top:9822;width:52;height:152;mso-position-horizontal-relative:page;mso-position-vertical-relative:page" filled="f" stroked="f">
              <v:textbox inset="0,0,0,0">
                <w:txbxContent>
                  <w:p w14:paraId="719DF2B9"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position:absolute;left:722;top:10412;width:10795;height:0;mso-position-horizontal-relative:page;mso-position-vertical-relative:page" o:connectortype="straight" strokeweight=".95pt"/>
            <v:shape id="_x0000_s1308" type="#_x0000_t202" style="position:absolute;left:722;top:10302;width:52;height:152;mso-position-horizontal-relative:page;mso-position-vertical-relative:page" filled="f" stroked="f">
              <v:textbox inset="0,0,0,0">
                <w:txbxContent>
                  <w:p w14:paraId="719DF2BA"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position:absolute;left:722;top:11732;width:10795;height:0;mso-position-horizontal-relative:page;mso-position-vertical-relative:page" o:connectortype="straight" strokeweight=".95pt"/>
            <v:shape id="_x0000_s1310" type="#_x0000_t202" style="position:absolute;left:722;top:11622;width:52;height:152;mso-position-horizontal-relative:page;mso-position-vertical-relative:page" filled="f" stroked="f">
              <v:textbox inset="0,0,0,0">
                <w:txbxContent>
                  <w:p w14:paraId="719DF2BB"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position:absolute;left:722;top:11972;width:10795;height:0;mso-position-horizontal-relative:page;mso-position-vertical-relative:page" o:connectortype="straight" strokeweight=".95pt"/>
            <v:shape id="_x0000_s1312" type="#_x0000_t202" style="position:absolute;left:722;top:11862;width:52;height:152;mso-position-horizontal-relative:page;mso-position-vertical-relative:page" filled="f" stroked="f">
              <v:textbox inset="0,0,0,0">
                <w:txbxContent>
                  <w:p w14:paraId="719DF2BC"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position:absolute;left:722;top:13412;width:10795;height:0;mso-position-horizontal-relative:page;mso-position-vertical-relative:page" o:connectortype="straight" strokeweight=".95pt"/>
            <v:shape id="_x0000_s1314" type="#_x0000_t202" style="position:absolute;left:722;top:13302;width:52;height:152;mso-position-horizontal-relative:page;mso-position-vertical-relative:page" filled="f" stroked="f">
              <v:textbox inset="0,0,0,0">
                <w:txbxContent>
                  <w:p w14:paraId="719DF2BD"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position:absolute;left:722;top:14132;width:10795;height:0;mso-position-horizontal-relative:page;mso-position-vertical-relative:page" o:connectortype="straight" strokeweight=".95pt"/>
            <v:shape id="_x0000_s1316" type="#_x0000_t202" style="position:absolute;left:722;top:14022;width:52;height:152;mso-position-horizontal-relative:page;mso-position-vertical-relative:page" filled="f" stroked="f">
              <v:textbox inset="0,0,0,0">
                <w:txbxContent>
                  <w:p w14:paraId="719DF2BE"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position:absolute;left:6122;top:1628;width:5395;height:0;mso-position-horizontal-relative:page;mso-position-vertical-relative:page" o:connectortype="straight" strokeweight=".95pt"/>
            <v:shape id="_x0000_s1318" type="#_x0000_t202" style="position:absolute;left:6122;top:1518;width:52;height:152;mso-position-horizontal-relative:page;mso-position-vertical-relative:page" filled="f" stroked="f">
              <v:textbox inset="0,0,0,0">
                <w:txbxContent>
                  <w:p w14:paraId="719DF2BF"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position:absolute;left:722;top:2852;width:5395;height:0;mso-position-horizontal-relative:page;mso-position-vertical-relative:page" o:connectortype="straight" strokeweight=".95pt"/>
            <v:shape id="_x0000_s1320" type="#_x0000_t202" style="position:absolute;left:722;top:2742;width:52;height:152;mso-position-horizontal-relative:page;mso-position-vertical-relative:page" filled="f" stroked="f">
              <v:textbox inset="0,0,0,0">
                <w:txbxContent>
                  <w:p w14:paraId="719DF2C0"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position:absolute;left:4202;top:10652;width:1915;height:0;mso-position-horizontal-relative:page;mso-position-vertical-relative:page" o:connectortype="straight" strokeweight=".95pt"/>
            <v:shape id="_x0000_s1322" type="#_x0000_t202" style="position:absolute;left:4202;top:10542;width:52;height:152;mso-position-horizontal-relative:page;mso-position-vertical-relative:page" filled="f" stroked="f">
              <v:textbox inset="0,0,0,0">
                <w:txbxContent>
                  <w:p w14:paraId="719DF2C1"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position:absolute;left:4202;top:10542;width:52;height:152;mso-position-horizontal-relative:page;mso-position-vertical-relative:page" filled="f" stroked="f">
              <v:textbox inset="0,0,0,0">
                <w:txbxContent>
                  <w:p w14:paraId="719DF2C2"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position:absolute;left:6130;top:1186;width:0;height:1944;mso-position-horizontal-relative:page;mso-position-vertical-relative:page" o:connectortype="straight" strokeweight=".7pt"/>
            <v:shape id="_x0000_s1325" type="#_x0000_t202" style="position:absolute;left:6122;top:1086;width:52;height:152;mso-position-horizontal-relative:page;mso-position-vertical-relative:page" filled="f" stroked="f">
              <v:textbox inset="0,0,0,0">
                <w:txbxContent>
                  <w:p w14:paraId="719DF2C3"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position:absolute;left:6130;top:9922;width:0;height:1810;mso-position-horizontal-relative:page;mso-position-vertical-relative:page" o:connectortype="straight" strokeweight=".7pt"/>
            <v:shape id="_x0000_s1327" type="#_x0000_t32" style="position:absolute;left:2002;top:3802;width:0;height:1320;mso-position-horizontal-relative:page;mso-position-vertical-relative:page" o:connectortype="straight" strokeweight=".7pt"/>
            <v:shape id="_x0000_s1328" type="#_x0000_t202" style="position:absolute;left:1994;top:3702;width:52;height:152;mso-position-horizontal-relative:page;mso-position-vertical-relative:page" filled="f" stroked="f">
              <v:textbox inset="0,0,0,0">
                <w:txbxContent>
                  <w:p w14:paraId="719DF2C4"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position:absolute;left:5938;top:6913;width:0;height:730;mso-position-horizontal-relative:page;mso-position-vertical-relative:page" o:connectortype="straight" strokeweight=".7pt"/>
            <v:shape id="_x0000_s1330" type="#_x0000_t32" style="position:absolute;left:9778;top:6913;width:0;height:730;mso-position-horizontal-relative:page;mso-position-vertical-relative:page" o:connectortype="straight" strokeweight=".7pt"/>
            <v:shape id="_x0000_s1331" type="#_x0000_t32" style="position:absolute;left:6130;top:11962;width:0;height:2880;mso-position-horizontal-relative:page;mso-position-vertical-relative:page" o:connectortype="straight" strokeweight=".7pt"/>
            <v:shape id="_x0000_s1332" type="#_x0000_t202" style="position:absolute;left:6122;top:11862;width:52;height:152;mso-position-horizontal-relative:page;mso-position-vertical-relative:page" filled="f" stroked="f">
              <v:textbox inset="0,0,0,0">
                <w:txbxContent>
                  <w:p w14:paraId="719DF2C5"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position:absolute;left:4786;top:9922;width:0;height:480;mso-position-horizontal-relative:page;mso-position-vertical-relative:page" o:connectortype="straight" strokeweight=".7pt"/>
            <v:shape id="_x0000_s1334" type="#_x0000_t202" style="position:absolute;left:4778;top:9822;width:52;height:152;mso-position-horizontal-relative:page;mso-position-vertical-relative:page" filled="f" stroked="f">
              <v:textbox inset="0,0,0,0">
                <w:txbxContent>
                  <w:p w14:paraId="719DF2C6"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position:absolute;left:2098;top:5962;width:0;height:960;mso-position-horizontal-relative:page;mso-position-vertical-relative:page" o:connectortype="straight" strokeweight=".7pt"/>
            <v:shape id="_x0000_s1336" type="#_x0000_t32" style="position:absolute;left:3058;top:5962;width:0;height:960;mso-position-horizontal-relative:page;mso-position-vertical-relative:page" o:connectortype="straight" strokeweight=".7pt"/>
            <v:shape id="_x0000_s1337" type="#_x0000_t32" style="position:absolute;left:4018;top:5962;width:0;height:960;mso-position-horizontal-relative:page;mso-position-vertical-relative:page" o:connectortype="straight" strokeweight=".7pt"/>
            <v:shape id="_x0000_s1338" type="#_x0000_t202" style="position:absolute;left:4010;top:5862;width:52;height:152;mso-position-horizontal-relative:page;mso-position-vertical-relative:page" filled="f" stroked="f">
              <v:textbox inset="0,0,0,0">
                <w:txbxContent>
                  <w:p w14:paraId="719DF2C7"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position:absolute;left:4978;top:5962;width:0;height:960;mso-position-horizontal-relative:page;mso-position-vertical-relative:page" o:connectortype="straight" strokeweight=".7pt"/>
            <v:shape id="_x0000_s1340" type="#_x0000_t202" style="position:absolute;left:4970;top:5862;width:52;height:152;mso-position-horizontal-relative:page;mso-position-vertical-relative:page" filled="f" stroked="f">
              <v:textbox inset="0,0,0,0">
                <w:txbxContent>
                  <w:p w14:paraId="719DF2C8"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position:absolute;left:5938;top:5962;width:0;height:960;mso-position-horizontal-relative:page;mso-position-vertical-relative:page" o:connectortype="straight" strokeweight=".7pt"/>
            <v:shape id="_x0000_s1342" type="#_x0000_t202" style="position:absolute;left:5930;top:5862;width:52;height:152;mso-position-horizontal-relative:page;mso-position-vertical-relative:page" filled="f" stroked="f">
              <v:textbox inset="0,0,0,0">
                <w:txbxContent>
                  <w:p w14:paraId="719DF2C9"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6898;top:5962;width:0;height:960;mso-position-horizontal-relative:page;mso-position-vertical-relative:page" o:connectortype="straight" strokeweight=".7pt"/>
            <v:shape id="_x0000_s1344" type="#_x0000_t202" style="position:absolute;left:6890;top:5862;width:52;height:152;mso-position-horizontal-relative:page;mso-position-vertical-relative:page" filled="f" stroked="f">
              <v:textbox inset="0,0,0,0">
                <w:txbxContent>
                  <w:p w14:paraId="719DF2CA"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858;top:5962;width:0;height:960;mso-position-horizontal-relative:page;mso-position-vertical-relative:page" o:connectortype="straight" strokeweight=".7pt"/>
            <v:shape id="_x0000_s1346" type="#_x0000_t32" style="position:absolute;left:8818;top:5962;width:0;height:960;mso-position-horizontal-relative:page;mso-position-vertical-relative:page" o:connectortype="straight" strokeweight=".7pt"/>
            <v:shape id="_x0000_s1347" type="#_x0000_t32" style="position:absolute;left:9778;top:5962;width:0;height:960;mso-position-horizontal-relative:page;mso-position-vertical-relative:page" o:connectortype="straight" strokeweight=".7pt"/>
            <v:shape id="_x0000_s1348" type="#_x0000_t32" style="position:absolute;left:10738;top:5962;width:0;height:960;mso-position-horizontal-relative:page;mso-position-vertical-relative:page" o:connectortype="straight" strokeweight=".7pt"/>
            <v:shape id="_x0000_s1349" type="#_x0000_t32" style="position:absolute;left:4210;top:10402;width:0;height:240;mso-position-horizontal-relative:page;mso-position-vertical-relative:page" o:connectortype="straight" strokeweight=".7pt"/>
            <v:shape id="_x0000_s1350" type="#_x0000_t202" style="position:absolute;left:4202;top:10302;width:52;height:152;mso-position-horizontal-relative:page;mso-position-vertical-relative:page" filled="f" stroked="f">
              <v:textbox inset="0,0,0,0">
                <w:txbxContent>
                  <w:p w14:paraId="719DF2CB"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position:absolute;left:5098;top:9202;width:0;height:720;mso-position-horizontal-relative:page;mso-position-vertical-relative:page" o:connectortype="straight" strokeweight=".7pt"/>
            <v:shape id="_x0000_s1352" type="#_x0000_t202" style="position:absolute;left:5090;top:9102;width:52;height:152;mso-position-horizontal-relative:page;mso-position-vertical-relative:page" filled="f" stroked="f">
              <v:textbox inset="0,0,0,0">
                <w:txbxContent>
                  <w:p w14:paraId="719DF2CC"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position:absolute;left:4594;top:14122;width:0;height:720;mso-position-horizontal-relative:page;mso-position-vertical-relative:page" o:connectortype="straight" strokeweight=".7pt"/>
            <v:shape id="_x0000_s1354" type="#_x0000_t202" style="position:absolute;left:4586;top:14022;width:52;height:152;mso-position-horizontal-relative:page;mso-position-vertical-relative:page" filled="f" stroked="f">
              <v:textbox inset="0,0,0,0">
                <w:txbxContent>
                  <w:p w14:paraId="719DF2CD"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position:absolute;left:9994;top:14122;width:0;height:720;mso-position-horizontal-relative:page;mso-position-vertical-relative:page" o:connectortype="straight" strokeweight=".7pt"/>
            <v:shape id="_x0000_s1356" type="#_x0000_t202" style="position:absolute;left:9986;top:14022;width:52;height:152;mso-position-horizontal-relative:page;mso-position-vertical-relative:page" filled="f" stroked="f">
              <v:textbox inset="0,0,0,0">
                <w:txbxContent>
                  <w:p w14:paraId="719DF2CE"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position:absolute;left:6170;top:10167;width:187;height:0;mso-position-horizontal-relative:page;mso-position-vertical-relative:page" o:connectortype="straight" strokeweight=".5pt"/>
            <v:shape id="_x0000_s1358" type="#_x0000_t202" style="position:absolute;left:6170;top:10062;width:52;height:152;mso-position-horizontal-relative:page;mso-position-vertical-relative:page" filled="f" stroked="f">
              <v:textbox inset="0,0,0,0">
                <w:txbxContent>
                  <w:p w14:paraId="719DF2CF"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position:absolute;left:8498;top:10167;width:187;height:0;mso-position-horizontal-relative:page;mso-position-vertical-relative:page" o:connectortype="straight" strokeweight=".5pt"/>
            <v:shape id="_x0000_s1360" type="#_x0000_t32" style="position:absolute;left:6170;top:10359;width:197;height:0;mso-position-horizontal-relative:page;mso-position-vertical-relative:page" o:connectortype="straight" strokeweight=".5pt"/>
            <v:shape id="_x0000_s1361" type="#_x0000_t202" style="position:absolute;left:6170;top:10254;width:52;height:152;mso-position-horizontal-relative:page;mso-position-vertical-relative:page" filled="f" stroked="f">
              <v:textbox inset="0,0,0,0">
                <w:txbxContent>
                  <w:p w14:paraId="719DF2D0"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8498;top:10359;width:197;height:0;mso-position-horizontal-relative:page;mso-position-vertical-relative:page" o:connectortype="straight" strokeweight=".5pt"/>
            <v:shape id="_x0000_s1363" type="#_x0000_t32" style="position:absolute;left:6173;top:10162;width:0;height:192;mso-position-horizontal-relative:page;mso-position-vertical-relative:page" o:connectortype="straight" strokeweight=".25pt"/>
            <v:shape id="_x0000_s1364" type="#_x0000_t202" style="position:absolute;left:6170;top:10062;width:52;height:152;mso-position-horizontal-relative:page;mso-position-vertical-relative:page" filled="f" stroked="f">
              <v:textbox inset="0,0,0,0">
                <w:txbxContent>
                  <w:p w14:paraId="719DF2D1"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position:absolute;left:6365;top:10162;width:0;height:192;mso-position-horizontal-relative:page;mso-position-vertical-relative:page" o:connectortype="straight" strokeweight=".25pt"/>
            <v:shape id="_x0000_s1366" type="#_x0000_t202" style="position:absolute;left:6362;top:10062;width:52;height:152;mso-position-horizontal-relative:page;mso-position-vertical-relative:page" filled="f" stroked="f">
              <v:textbox inset="0,0,0,0">
                <w:txbxContent>
                  <w:p w14:paraId="719DF2D2"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position:absolute;left:8501;top:10162;width:0;height:192;mso-position-horizontal-relative:page;mso-position-vertical-relative:page" o:connectortype="straight" strokeweight=".25pt"/>
            <v:shape id="_x0000_s1368" type="#_x0000_t202" style="position:absolute;left:8498;top:10062;width:52;height:152;mso-position-horizontal-relative:page;mso-position-vertical-relative:page" filled="f" stroked="f">
              <v:textbox inset="0,0,0,0">
                <w:txbxContent>
                  <w:p w14:paraId="719DF2D3"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position:absolute;left:8693;top:10162;width:0;height:192;mso-position-horizontal-relative:page;mso-position-vertical-relative:page" o:connectortype="straight" strokeweight=".25pt"/>
            <v:shape id="_x0000_s1370" type="#_x0000_t32" style="position:absolute;left:770;top:12015;width:187;height:0;mso-position-horizontal-relative:page;mso-position-vertical-relative:page" o:connectortype="straight" strokeweight=".5pt"/>
            <v:shape id="_x0000_s1371" type="#_x0000_t202" style="position:absolute;left:770;top:11910;width:52;height:152;mso-position-horizontal-relative:page;mso-position-vertical-relative:page" filled="f" stroked="f">
              <v:textbox inset="0,0,0,0">
                <w:txbxContent>
                  <w:p w14:paraId="719DF2D4"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6170;top:12015;width:187;height:0;mso-position-horizontal-relative:page;mso-position-vertical-relative:page" o:connectortype="straight" strokeweight=".5pt"/>
            <v:shape id="_x0000_s1373" type="#_x0000_t202" style="position:absolute;left:6170;top:11910;width:52;height:152;mso-position-horizontal-relative:page;mso-position-vertical-relative:page" filled="f" stroked="f">
              <v:textbox inset="0,0,0,0">
                <w:txbxContent>
                  <w:p w14:paraId="719DF2D5"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70;top:12207;width:197;height:0;mso-position-horizontal-relative:page;mso-position-vertical-relative:page" o:connectortype="straight" strokeweight=".5pt"/>
            <v:shape id="_x0000_s1375" type="#_x0000_t202" style="position:absolute;left:770;top:12102;width:52;height:152;mso-position-horizontal-relative:page;mso-position-vertical-relative:page" filled="f" stroked="f">
              <v:textbox inset="0,0,0,0">
                <w:txbxContent>
                  <w:p w14:paraId="719DF2D6"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6170;top:12207;width:197;height:0;mso-position-horizontal-relative:page;mso-position-vertical-relative:page" o:connectortype="straight" strokeweight=".5pt"/>
            <v:shape id="_x0000_s1377" type="#_x0000_t202" style="position:absolute;left:6170;top:12102;width:52;height:152;mso-position-horizontal-relative:page;mso-position-vertical-relative:page" filled="f" stroked="f">
              <v:textbox inset="0,0,0,0">
                <w:txbxContent>
                  <w:p w14:paraId="719DF2D7"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773;top:12010;width:0;height:192;mso-position-horizontal-relative:page;mso-position-vertical-relative:page" o:connectortype="straight" strokeweight=".25pt"/>
            <v:shape id="_x0000_s1379" type="#_x0000_t202" style="position:absolute;left:770;top:11910;width:52;height:152;mso-position-horizontal-relative:page;mso-position-vertical-relative:page" filled="f" stroked="f">
              <v:textbox inset="0,0,0,0">
                <w:txbxContent>
                  <w:p w14:paraId="719DF2D8"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965;top:12010;width:0;height:192;mso-position-horizontal-relative:page;mso-position-vertical-relative:page" o:connectortype="straight" strokeweight=".25pt"/>
            <v:shape id="_x0000_s1381" type="#_x0000_t202" style="position:absolute;left:962;top:11910;width:52;height:152;mso-position-horizontal-relative:page;mso-position-vertical-relative:page" filled="f" stroked="f">
              <v:textbox inset="0,0,0,0">
                <w:txbxContent>
                  <w:p w14:paraId="719DF2D9"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6173;top:12010;width:0;height:192;mso-position-horizontal-relative:page;mso-position-vertical-relative:page" o:connectortype="straight" strokeweight=".25pt"/>
            <v:shape id="_x0000_s1383" type="#_x0000_t202" style="position:absolute;left:6170;top:11910;width:52;height:152;mso-position-horizontal-relative:page;mso-position-vertical-relative:page" filled="f" stroked="f">
              <v:textbox inset="0,0,0,0">
                <w:txbxContent>
                  <w:p w14:paraId="719DF2DA"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position:absolute;left:6365;top:12010;width:0;height:192;mso-position-horizontal-relative:page;mso-position-vertical-relative:page" o:connectortype="straight" strokeweight=".25pt"/>
            <v:shape id="_x0000_s1385" type="#_x0000_t202" style="position:absolute;left:6362;top:11910;width:52;height:152;mso-position-horizontal-relative:page;mso-position-vertical-relative:page" filled="f" stroked="f">
              <v:textbox inset="0,0,0,0">
                <w:txbxContent>
                  <w:p w14:paraId="719DF2DB" w14:textId="77777777" w:rsidR="00337099" w:rsidRDefault="00337099">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position:absolute;left:722;top:1218;width:2984;height:201;mso-position-horizontal-relative:page;mso-position-vertical-relative:page" filled="f" stroked="f">
              <v:textbox inset="0,0,0,0">
                <w:txbxContent>
                  <w:p w14:paraId="719DF2DC" w14:textId="77777777" w:rsidR="00337099" w:rsidRDefault="00337099">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position:absolute;left:6170;top:1218;width:1971;height:201;mso-position-horizontal-relative:page;mso-position-vertical-relative:page" filled="f" stroked="f">
              <v:textbox inset="0,0,0,0">
                <w:txbxContent>
                  <w:p w14:paraId="719DF2DD" w14:textId="77777777" w:rsidR="00337099" w:rsidRDefault="00337099">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position:absolute;left:6170;top:1650;width:2117;height:201;mso-position-horizontal-relative:page;mso-position-vertical-relative:page" filled="f" stroked="f">
              <v:textbox inset="0,0,0,0">
                <w:txbxContent>
                  <w:p w14:paraId="719DF2DE" w14:textId="77777777" w:rsidR="00337099" w:rsidRDefault="00337099">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position:absolute;left:722;top:2898;width:511;height:201;mso-position-horizontal-relative:page;mso-position-vertical-relative:page" filled="f" stroked="f">
              <v:textbox inset="0,0,0,0">
                <w:txbxContent>
                  <w:p w14:paraId="719DF2DF" w14:textId="77777777" w:rsidR="00337099" w:rsidRDefault="00337099">
                    <w:pPr>
                      <w:spacing w:after="0" w:line="240" w:lineRule="auto"/>
                      <w:rPr>
                        <w:rFonts w:ascii="Arial" w:hAnsi="Arial" w:cs="Arial"/>
                        <w:sz w:val="15"/>
                        <w:szCs w:val="15"/>
                      </w:rPr>
                    </w:pPr>
                    <w:r>
                      <w:rPr>
                        <w:rFonts w:ascii="Arial" w:hAnsi="Arial" w:cs="Arial"/>
                        <w:sz w:val="15"/>
                        <w:szCs w:val="15"/>
                      </w:rPr>
                      <w:t>CODE</w:t>
                    </w:r>
                  </w:p>
                </w:txbxContent>
              </v:textbox>
            </v:shape>
            <v:shape id="_x0000_s1390" type="#_x0000_t202" style="position:absolute;left:3002;top:2898;width:1232;height:201;mso-position-horizontal-relative:page;mso-position-vertical-relative:page" filled="f" stroked="f">
              <v:textbox inset="0,0,0,0">
                <w:txbxContent>
                  <w:p w14:paraId="719DF2E0" w14:textId="77777777" w:rsidR="00337099" w:rsidRDefault="00337099">
                    <w:pPr>
                      <w:spacing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position:absolute;left:722;top:3210;width:10086;height:201;mso-position-horizontal-relative:page;mso-position-vertical-relative:page" filled="f" stroked="f">
              <v:textbox inset="0,0,0,0">
                <w:txbxContent>
                  <w:p w14:paraId="719DF2E1" w14:textId="77777777" w:rsidR="00337099" w:rsidRDefault="00337099">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2" type="#_x0000_t202" style="position:absolute;left:1034;top:3378;width:7038;height:201;mso-position-horizontal-relative:page;mso-position-vertical-relative:page" filled="f" stroked="f">
              <v:textbox inset="0,0,0,0">
                <w:txbxContent>
                  <w:p w14:paraId="719DF2E2" w14:textId="77777777" w:rsidR="00337099" w:rsidRDefault="00337099">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3" type="#_x0000_t202" style="position:absolute;left:722;top:4290;width:837;height:201;mso-position-horizontal-relative:page;mso-position-vertical-relative:page" filled="f" stroked="f">
              <v:textbox inset="0,0,0,0">
                <w:txbxContent>
                  <w:p w14:paraId="719DF2E3" w14:textId="77777777" w:rsidR="00337099" w:rsidRDefault="00337099">
                    <w:pPr>
                      <w:spacing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position:absolute;left:722;top:5106;width:5527;height:201;mso-position-horizontal-relative:page;mso-position-vertical-relative:page" filled="f" stroked="f">
              <v:textbox inset="0,0,0,0">
                <w:txbxContent>
                  <w:p w14:paraId="719DF2E4" w14:textId="77777777" w:rsidR="00337099" w:rsidRDefault="00337099">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5" type="#_x0000_t202" style="position:absolute;left:4394;top:5514;width:3275;height:201;mso-position-horizontal-relative:page;mso-position-vertical-relative:page" filled="f" stroked="f">
              <v:textbox inset="0,0,0,0">
                <w:txbxContent>
                  <w:p w14:paraId="719DF2E5" w14:textId="77777777" w:rsidR="00337099" w:rsidRDefault="00337099">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6" type="#_x0000_t202" style="position:absolute;left:722;top:6014;width:1061;height:201;mso-position-horizontal-relative:page;mso-position-vertical-relative:page" filled="f" stroked="f">
              <v:textbox inset="0,0,0,0">
                <w:txbxContent>
                  <w:p w14:paraId="719DF2E6" w14:textId="77777777" w:rsidR="00337099" w:rsidRDefault="00337099">
                    <w:pPr>
                      <w:spacing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position:absolute;left:914;top:6210;width:734;height:201;mso-position-horizontal-relative:page;mso-position-vertical-relative:page" filled="f" stroked="f">
              <v:textbox inset="0,0,0,0">
                <w:txbxContent>
                  <w:p w14:paraId="719DF2E7" w14:textId="77777777" w:rsidR="00337099" w:rsidRDefault="00337099">
                    <w:pPr>
                      <w:spacing w:after="0" w:line="240" w:lineRule="auto"/>
                      <w:rPr>
                        <w:rFonts w:ascii="Arial" w:hAnsi="Arial" w:cs="Arial"/>
                        <w:sz w:val="15"/>
                        <w:szCs w:val="15"/>
                      </w:rPr>
                    </w:pPr>
                    <w:r>
                      <w:rPr>
                        <w:rFonts w:ascii="Arial" w:hAnsi="Arial" w:cs="Arial"/>
                        <w:sz w:val="15"/>
                        <w:szCs w:val="15"/>
                      </w:rPr>
                      <w:t>NUMBER</w:t>
                    </w:r>
                  </w:p>
                </w:txbxContent>
              </v:textbox>
            </v:shape>
            <v:shape id="_x0000_s1398" type="#_x0000_t202" style="position:absolute;left:1082;top:6618;width:520;height:201;mso-position-horizontal-relative:page;mso-position-vertical-relative:page" filled="f" stroked="f">
              <v:textbox inset="0,0,0,0">
                <w:txbxContent>
                  <w:p w14:paraId="719DF2E8" w14:textId="77777777" w:rsidR="00337099" w:rsidRDefault="00337099">
                    <w:pPr>
                      <w:spacing w:after="0" w:line="240" w:lineRule="auto"/>
                      <w:rPr>
                        <w:rFonts w:ascii="Arial" w:hAnsi="Arial" w:cs="Arial"/>
                        <w:sz w:val="15"/>
                        <w:szCs w:val="15"/>
                      </w:rPr>
                    </w:pPr>
                    <w:r>
                      <w:rPr>
                        <w:rFonts w:ascii="Arial" w:hAnsi="Arial" w:cs="Arial"/>
                        <w:sz w:val="15"/>
                        <w:szCs w:val="15"/>
                      </w:rPr>
                      <w:t>DATE.</w:t>
                    </w:r>
                  </w:p>
                </w:txbxContent>
              </v:textbox>
            </v:shape>
            <v:shape id="_x0000_s1399" type="#_x0000_t202" style="position:absolute;left:722;top:6954;width:4932;height:201;mso-position-horizontal-relative:page;mso-position-vertical-relative:page" filled="f" stroked="f">
              <v:textbox inset="0,0,0,0">
                <w:txbxContent>
                  <w:p w14:paraId="719DF2E9" w14:textId="77777777" w:rsidR="00337099" w:rsidRDefault="00337099">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position:absolute;left:6026;top:6954;width:1310;height:201;mso-position-horizontal-relative:page;mso-position-vertical-relative:page" filled="f" stroked="f">
              <v:textbox inset="0,0,0,0">
                <w:txbxContent>
                  <w:p w14:paraId="719DF2EA" w14:textId="77777777" w:rsidR="00337099" w:rsidRDefault="00337099">
                    <w:pPr>
                      <w:spacing w:after="0" w:line="240" w:lineRule="auto"/>
                      <w:rPr>
                        <w:rFonts w:ascii="Arial" w:hAnsi="Arial" w:cs="Arial"/>
                        <w:sz w:val="15"/>
                        <w:szCs w:val="15"/>
                      </w:rPr>
                    </w:pPr>
                    <w:r>
                      <w:rPr>
                        <w:rFonts w:ascii="Arial" w:hAnsi="Arial" w:cs="Arial"/>
                        <w:sz w:val="15"/>
                        <w:szCs w:val="15"/>
                      </w:rPr>
                      <w:t>20b. SIGNATURE</w:t>
                    </w:r>
                  </w:p>
                </w:txbxContent>
              </v:textbox>
            </v:shape>
            <v:shape id="_x0000_s1401" type="#_x0000_t202" style="position:absolute;left:9842;top:6954;width:1379;height:201;mso-position-horizontal-relative:page;mso-position-vertical-relative:page" filled="f" stroked="f">
              <v:textbox inset="0,0,0,0">
                <w:txbxContent>
                  <w:p w14:paraId="719DF2EB" w14:textId="77777777" w:rsidR="00337099" w:rsidRDefault="00337099">
                    <w:pPr>
                      <w:spacing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position:absolute;left:722;top:7914;width:1722;height:201;mso-position-horizontal-relative:page;mso-position-vertical-relative:page" filled="f" stroked="f">
              <v:textbox inset="0,0,0,0">
                <w:txbxContent>
                  <w:p w14:paraId="719DF2EC" w14:textId="77777777" w:rsidR="00337099" w:rsidRDefault="00337099">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position:absolute;left:722;top:9234;width:992;height:201;mso-position-horizontal-relative:page;mso-position-vertical-relative:page" filled="f" stroked="f">
              <v:textbox inset="0,0,0,0">
                <w:txbxContent>
                  <w:p w14:paraId="719DF2ED" w14:textId="77777777" w:rsidR="00337099" w:rsidRDefault="00337099">
                    <w:pPr>
                      <w:spacing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position:absolute;left:5138;top:9234;width:3499;height:201;mso-position-horizontal-relative:page;mso-position-vertical-relative:page" filled="f" stroked="f">
              <v:textbox inset="0,0,0,0">
                <w:txbxContent>
                  <w:p w14:paraId="719DF2EE" w14:textId="77777777" w:rsidR="00337099" w:rsidRDefault="00337099">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5" type="#_x0000_t202" style="position:absolute;left:722;top:9954;width:3567;height:201;mso-position-horizontal-relative:page;mso-position-vertical-relative:page" filled="f" stroked="f">
              <v:textbox inset="0,0,0,0">
                <w:txbxContent>
                  <w:p w14:paraId="719DF2EF" w14:textId="77777777" w:rsidR="00337099" w:rsidRDefault="00337099">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position:absolute;left:4826;top:9954;width:434;height:201;mso-position-horizontal-relative:page;mso-position-vertical-relative:page" filled="f" stroked="f">
              <v:textbox inset="0,0,0,0">
                <w:txbxContent>
                  <w:p w14:paraId="719DF2F0" w14:textId="77777777" w:rsidR="00337099" w:rsidRDefault="00337099">
                    <w:pPr>
                      <w:spacing w:after="0" w:line="240" w:lineRule="auto"/>
                      <w:rPr>
                        <w:rFonts w:ascii="Arial" w:hAnsi="Arial" w:cs="Arial"/>
                        <w:sz w:val="15"/>
                        <w:szCs w:val="15"/>
                      </w:rPr>
                    </w:pPr>
                    <w:r>
                      <w:rPr>
                        <w:rFonts w:ascii="Arial" w:hAnsi="Arial" w:cs="Arial"/>
                        <w:sz w:val="15"/>
                        <w:szCs w:val="15"/>
                      </w:rPr>
                      <w:t>ITEM</w:t>
                    </w:r>
                  </w:p>
                </w:txbxContent>
              </v:textbox>
            </v:shape>
            <v:shape id="_x0000_s1407" type="#_x0000_t202" style="position:absolute;left:6170;top:9954;width:4863;height:201;mso-position-horizontal-relative:page;mso-position-vertical-relative:page" filled="f" stroked="f">
              <v:textbox inset="0,0,0,0">
                <w:txbxContent>
                  <w:p w14:paraId="719DF2F1" w14:textId="77777777" w:rsidR="00337099" w:rsidRDefault="00337099">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position:absolute;left:6386;top:10194;width:1353;height:201;mso-position-horizontal-relative:page;mso-position-vertical-relative:page" filled="f" stroked="f">
              <v:textbox inset="0,0,0,0">
                <w:txbxContent>
                  <w:p w14:paraId="719DF2F2" w14:textId="77777777" w:rsidR="00337099" w:rsidRDefault="00337099">
                    <w:pPr>
                      <w:spacing w:after="0" w:line="240" w:lineRule="auto"/>
                      <w:rPr>
                        <w:rFonts w:ascii="Arial" w:hAnsi="Arial" w:cs="Arial"/>
                        <w:sz w:val="15"/>
                        <w:szCs w:val="15"/>
                      </w:rPr>
                    </w:pPr>
                    <w:r>
                      <w:rPr>
                        <w:rFonts w:ascii="Arial" w:hAnsi="Arial" w:cs="Arial"/>
                        <w:sz w:val="15"/>
                        <w:szCs w:val="15"/>
                      </w:rPr>
                      <w:t>10 U.S.C. 2304(c)(</w:t>
                    </w:r>
                  </w:p>
                </w:txbxContent>
              </v:textbox>
            </v:shape>
            <v:shape id="_x0000_s1409" type="#_x0000_t202" style="position:absolute;left:7802;top:10194;width:159;height:201;mso-position-horizontal-relative:page;mso-position-vertical-relative:page" filled="f" stroked="f">
              <v:textbox inset="0,0,0,0">
                <w:txbxContent>
                  <w:p w14:paraId="719DF2F3" w14:textId="77777777" w:rsidR="00337099" w:rsidRDefault="00337099">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position:absolute;left:8762;top:10194;width:1404;height:201;mso-position-horizontal-relative:page;mso-position-vertical-relative:page" filled="f" stroked="f">
              <v:textbox inset="0,0,0,0">
                <w:txbxContent>
                  <w:p w14:paraId="719DF2F4" w14:textId="77777777" w:rsidR="00337099" w:rsidRDefault="00337099">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position:absolute;left:10082;top:10194;width:159;height:201;mso-position-horizontal-relative:page;mso-position-vertical-relative:page" filled="f" stroked="f">
              <v:textbox inset="0,0,0,0">
                <w:txbxContent>
                  <w:p w14:paraId="719DF2F5" w14:textId="77777777" w:rsidR="00337099" w:rsidRDefault="00337099">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position:absolute;left:722;top:10434;width:1739;height:201;mso-position-horizontal-relative:page;mso-position-vertical-relative:page" filled="f" stroked="f">
              <v:textbox inset="0,0,0,0">
                <w:txbxContent>
                  <w:p w14:paraId="719DF2F6" w14:textId="77777777" w:rsidR="00337099" w:rsidRDefault="00337099">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position:absolute;left:6170;top:10434;width:2460;height:201;mso-position-horizontal-relative:page;mso-position-vertical-relative:page" filled="f" stroked="f">
              <v:textbox inset="0,0,0,0">
                <w:txbxContent>
                  <w:p w14:paraId="719DF2F7" w14:textId="77777777" w:rsidR="00337099" w:rsidRDefault="00337099">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4" type="#_x0000_t202" style="position:absolute;left:6170;top:11418;width:657;height:201;mso-position-horizontal-relative:page;mso-position-vertical-relative:page" filled="f" stroked="f">
              <v:textbox inset="0,0,0,0">
                <w:txbxContent>
                  <w:p w14:paraId="719DF2F8" w14:textId="77777777" w:rsidR="00337099" w:rsidRDefault="00337099">
                    <w:pPr>
                      <w:spacing w:after="0" w:line="240" w:lineRule="auto"/>
                      <w:rPr>
                        <w:rFonts w:ascii="Arial" w:hAnsi="Arial" w:cs="Arial"/>
                        <w:sz w:val="15"/>
                        <w:szCs w:val="15"/>
                      </w:rPr>
                    </w:pPr>
                    <w:r>
                      <w:rPr>
                        <w:rFonts w:ascii="Arial" w:hAnsi="Arial" w:cs="Arial"/>
                        <w:sz w:val="15"/>
                        <w:szCs w:val="15"/>
                      </w:rPr>
                      <w:t>PHONE:</w:t>
                    </w:r>
                  </w:p>
                </w:txbxContent>
              </v:textbox>
            </v:shape>
            <v:shape id="_x0000_s1415" type="#_x0000_t202" style="position:absolute;left:9122;top:11418;width:408;height:201;mso-position-horizontal-relative:page;mso-position-vertical-relative:page" filled="f" stroked="f">
              <v:textbox inset="0,0,0,0">
                <w:txbxContent>
                  <w:p w14:paraId="719DF2F9" w14:textId="77777777" w:rsidR="00337099" w:rsidRDefault="00337099">
                    <w:pPr>
                      <w:spacing w:after="0" w:line="240" w:lineRule="auto"/>
                      <w:rPr>
                        <w:rFonts w:ascii="Arial" w:hAnsi="Arial" w:cs="Arial"/>
                        <w:sz w:val="15"/>
                        <w:szCs w:val="15"/>
                      </w:rPr>
                    </w:pPr>
                    <w:r>
                      <w:rPr>
                        <w:rFonts w:ascii="Arial" w:hAnsi="Arial" w:cs="Arial"/>
                        <w:sz w:val="15"/>
                        <w:szCs w:val="15"/>
                      </w:rPr>
                      <w:t>FAX:</w:t>
                    </w:r>
                  </w:p>
                </w:txbxContent>
              </v:textbox>
            </v:shape>
            <v:shape id="_x0000_s1416" type="#_x0000_t202" style="position:absolute;left:1010;top:12018;width:2349;height:201;mso-position-horizontal-relative:page;mso-position-vertical-relative:page" filled="f" stroked="f">
              <v:textbox inset="0,0,0,0">
                <w:txbxContent>
                  <w:p w14:paraId="719DF2FA" w14:textId="77777777" w:rsidR="00337099" w:rsidRDefault="00337099">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position:absolute;left:6410;top:12018;width:898;height:201;mso-position-horizontal-relative:page;mso-position-vertical-relative:page" filled="f" stroked="f">
              <v:textbox inset="0,0,0,0">
                <w:txbxContent>
                  <w:p w14:paraId="719DF2FB" w14:textId="77777777" w:rsidR="00337099" w:rsidRDefault="00337099">
                    <w:pPr>
                      <w:spacing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position:absolute;left:10946;top:12018;width:391;height:201;mso-position-horizontal-relative:page;mso-position-vertical-relative:page" filled="f" stroked="f">
              <v:textbox inset="0,0,0,0">
                <w:txbxContent>
                  <w:p w14:paraId="719DF2FC" w14:textId="77777777" w:rsidR="00337099" w:rsidRDefault="00337099">
                    <w:pPr>
                      <w:spacing w:after="0" w:line="240" w:lineRule="auto"/>
                      <w:rPr>
                        <w:rFonts w:ascii="Arial" w:hAnsi="Arial" w:cs="Arial"/>
                        <w:sz w:val="15"/>
                        <w:szCs w:val="15"/>
                      </w:rPr>
                    </w:pPr>
                    <w:r>
                      <w:rPr>
                        <w:rFonts w:ascii="Arial" w:hAnsi="Arial" w:cs="Arial"/>
                        <w:sz w:val="15"/>
                        <w:szCs w:val="15"/>
                      </w:rPr>
                      <w:t>Your</w:t>
                    </w:r>
                  </w:p>
                </w:txbxContent>
              </v:textbox>
            </v:shape>
            <v:shape id="_x0000_s1419" type="#_x0000_t202" style="position:absolute;left:4706;top:12210;width:1301;height:201;mso-position-horizontal-relative:page;mso-position-vertical-relative:page" filled="f" stroked="f">
              <v:textbox inset="0,0,0,0">
                <w:txbxContent>
                  <w:p w14:paraId="719DF2FD" w14:textId="77777777" w:rsidR="00337099" w:rsidRDefault="00337099">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position:absolute;left:6170;top:12210;width:4848;height:201;mso-position-horizontal-relative:page;mso-position-vertical-relative:page" filled="f" stroked="f">
              <v:textbox inset="0,0,0,0">
                <w:txbxContent>
                  <w:p w14:paraId="719DF2FE" w14:textId="77777777" w:rsidR="00337099" w:rsidRDefault="00337099">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1" type="#_x0000_t202" style="position:absolute;left:770;top:12378;width:5037;height:201;mso-position-horizontal-relative:page;mso-position-vertical-relative:page" filled="f" stroked="f">
              <v:textbox inset="0,0,0,0">
                <w:txbxContent>
                  <w:p w14:paraId="719DF2FF" w14:textId="77777777" w:rsidR="00337099" w:rsidRDefault="00337099">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2" type="#_x0000_t202" style="position:absolute;left:6170;top:12378;width:4976;height:201;mso-position-horizontal-relative:page;mso-position-vertical-relative:page" filled="f" stroked="f">
              <v:textbox inset="0,0,0,0">
                <w:txbxContent>
                  <w:p w14:paraId="719DF300" w14:textId="77777777" w:rsidR="00337099" w:rsidRDefault="00337099">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3" type="#_x0000_t202" style="position:absolute;left:770;top:12546;width:4909;height:201;mso-position-horizontal-relative:page;mso-position-vertical-relative:page" filled="f" stroked="f">
              <v:textbox inset="0,0,0,0">
                <w:txbxContent>
                  <w:p w14:paraId="719DF301" w14:textId="77777777" w:rsidR="00337099" w:rsidRDefault="00337099">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position:absolute;left:6170;top:12546;width:4899;height:201;mso-position-horizontal-relative:page;mso-position-vertical-relative:page" filled="f" stroked="f">
              <v:textbox inset="0,0,0,0">
                <w:txbxContent>
                  <w:p w14:paraId="719DF302" w14:textId="77777777" w:rsidR="00337099" w:rsidRDefault="00337099">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5" type="#_x0000_t202" style="position:absolute;left:770;top:12714;width:4780;height:201;mso-position-horizontal-relative:page;mso-position-vertical-relative:page" filled="f" stroked="f">
              <v:textbox inset="0,0,0,0">
                <w:txbxContent>
                  <w:p w14:paraId="719DF303" w14:textId="77777777" w:rsidR="00337099" w:rsidRDefault="00337099">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6" type="#_x0000_t202" style="position:absolute;left:6170;top:12714;width:2195;height:201;mso-position-horizontal-relative:page;mso-position-vertical-relative:page" filled="f" stroked="f">
              <v:textbox inset="0,0,0,0">
                <w:txbxContent>
                  <w:p w14:paraId="719DF304" w14:textId="77777777" w:rsidR="00337099" w:rsidRDefault="00337099">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position:absolute;left:770;top:12882;width:4925;height:201;mso-position-horizontal-relative:page;mso-position-vertical-relative:page" filled="f" stroked="f">
              <v:textbox inset="0,0,0,0">
                <w:txbxContent>
                  <w:p w14:paraId="719DF305" w14:textId="77777777" w:rsidR="00337099" w:rsidRDefault="00337099">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8" type="#_x0000_t202" style="position:absolute;left:770;top:13050;width:5158;height:201;mso-position-horizontal-relative:page;mso-position-vertical-relative:page" filled="f" stroked="f">
              <v:textbox inset="0,0,0,0">
                <w:txbxContent>
                  <w:p w14:paraId="719DF306" w14:textId="77777777" w:rsidR="00337099" w:rsidRDefault="00337099">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9" type="#_x0000_t202" style="position:absolute;left:770;top:13218;width:2993;height:201;mso-position-horizontal-relative:page;mso-position-vertical-relative:page" filled="f" stroked="f">
              <v:textbox inset="0,0,0,0">
                <w:txbxContent>
                  <w:p w14:paraId="719DF307" w14:textId="77777777" w:rsidR="00337099" w:rsidRDefault="00337099">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position:absolute;left:722;top:13434;width:5095;height:201;mso-position-horizontal-relative:page;mso-position-vertical-relative:page" filled="f" stroked="f">
              <v:textbox inset="0,0,0,0">
                <w:txbxContent>
                  <w:p w14:paraId="719DF308" w14:textId="77777777" w:rsidR="00337099" w:rsidRDefault="00337099">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1" type="#_x0000_t202" style="position:absolute;left:6170;top:13434;width:3009;height:201;mso-position-horizontal-relative:page;mso-position-vertical-relative:page" filled="f" stroked="f">
              <v:textbox inset="0,0,0,0">
                <w:txbxContent>
                  <w:p w14:paraId="719DF309" w14:textId="77777777" w:rsidR="00337099" w:rsidRDefault="00337099">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position:absolute;left:1130;top:13626;width:700;height:201;mso-position-horizontal-relative:page;mso-position-vertical-relative:page" filled="f" stroked="f">
              <v:textbox inset="0,0,0,0">
                <w:txbxContent>
                  <w:p w14:paraId="719DF30A" w14:textId="77777777" w:rsidR="00337099" w:rsidRDefault="00337099">
                    <w:pPr>
                      <w:spacing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position:absolute;left:722;top:14154;width:1310;height:201;mso-position-horizontal-relative:page;mso-position-vertical-relative:page" filled="f" stroked="f">
              <v:textbox inset="0,0,0,0">
                <w:txbxContent>
                  <w:p w14:paraId="719DF30B" w14:textId="77777777" w:rsidR="00337099" w:rsidRDefault="00337099">
                    <w:pPr>
                      <w:spacing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position:absolute;left:4634;top:14154;width:812;height:201;mso-position-horizontal-relative:page;mso-position-vertical-relative:page" filled="f" stroked="f">
              <v:textbox inset="0,0,0,0">
                <w:txbxContent>
                  <w:p w14:paraId="719DF30C" w14:textId="77777777" w:rsidR="00337099" w:rsidRDefault="00337099">
                    <w:pPr>
                      <w:spacing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position:absolute;left:6170;top:14154;width:2632;height:201;mso-position-horizontal-relative:page;mso-position-vertical-relative:page" filled="f" stroked="f">
              <v:textbox inset="0,0,0,0">
                <w:txbxContent>
                  <w:p w14:paraId="719DF30D" w14:textId="77777777" w:rsidR="00337099" w:rsidRDefault="00337099">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position:absolute;left:10010;top:14154;width:1430;height:201;mso-position-horizontal-relative:page;mso-position-vertical-relative:page" filled="f" stroked="f">
              <v:textbox inset="0,0,0,0">
                <w:txbxContent>
                  <w:p w14:paraId="719DF30E" w14:textId="77777777" w:rsidR="00337099" w:rsidRDefault="00337099">
                    <w:pPr>
                      <w:spacing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position:absolute;left:6170;top:14658;width:271;height:201;mso-position-horizontal-relative:page;mso-position-vertical-relative:page" filled="f" stroked="f">
              <v:textbox inset="0,0,0,0">
                <w:txbxContent>
                  <w:p w14:paraId="719DF30F" w14:textId="77777777" w:rsidR="00337099" w:rsidRDefault="00337099">
                    <w:pPr>
                      <w:spacing w:after="0" w:line="240" w:lineRule="auto"/>
                      <w:rPr>
                        <w:rFonts w:ascii="Arial" w:hAnsi="Arial" w:cs="Arial"/>
                        <w:sz w:val="15"/>
                        <w:szCs w:val="15"/>
                      </w:rPr>
                    </w:pPr>
                    <w:r>
                      <w:rPr>
                        <w:rFonts w:ascii="Arial" w:hAnsi="Arial" w:cs="Arial"/>
                        <w:sz w:val="15"/>
                        <w:szCs w:val="15"/>
                      </w:rPr>
                      <w:t>BY</w:t>
                    </w:r>
                  </w:p>
                </w:txbxContent>
              </v:textbox>
            </v:shape>
            <v:shape id="_x0000_s1438" type="#_x0000_t202" style="position:absolute;left:4442;top:962;width:742;height:251;mso-position-horizontal-relative:page;mso-position-vertical-relative:page" filled="f" stroked="f">
              <v:textbox inset="0,0,0,0">
                <w:txbxContent>
                  <w:p w14:paraId="719DF310" w14:textId="77777777" w:rsidR="00337099" w:rsidRDefault="00337099">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position:absolute;left:4442;top:7658;width:828;height:251;mso-position-horizontal-relative:page;mso-position-vertical-relative:page" filled="f" stroked="f">
              <v:textbox inset="0,0,0,0">
                <w:txbxContent>
                  <w:p w14:paraId="719DF311" w14:textId="77777777" w:rsidR="00337099" w:rsidRDefault="00337099">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position:absolute;left:9170;top:14914;width:2444;height:152;mso-position-horizontal-relative:page;mso-position-vertical-relative:page" filled="f" stroked="f">
              <v:textbox inset="0,0,0,0">
                <w:txbxContent>
                  <w:p w14:paraId="719DF312" w14:textId="77777777" w:rsidR="00337099" w:rsidRDefault="00337099">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position:absolute;left:3674;top:1218;width:1362;height:201;mso-position-horizontal-relative:page;mso-position-vertical-relative:page" filled="f" stroked="f">
              <v:textbox inset="0,0,0,0">
                <w:txbxContent>
                  <w:p w14:paraId="719DF313" w14:textId="77777777" w:rsidR="00337099" w:rsidRDefault="00337099">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position:absolute;left:8138;top:1218;width:1396;height:201;mso-position-horizontal-relative:page;mso-position-vertical-relative:page" filled="f" stroked="f">
              <v:textbox inset="0,0,0,0">
                <w:txbxContent>
                  <w:p w14:paraId="719DF314" w14:textId="77777777" w:rsidR="00337099" w:rsidRDefault="00337099">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position:absolute;left:8282;top:1650;width:2658;height:201;mso-position-horizontal-relative:page;mso-position-vertical-relative:page" filled="f" stroked="f">
              <v:textbox inset="0,0,0,0">
                <w:txbxContent>
                  <w:p w14:paraId="719DF315" w14:textId="77777777" w:rsidR="00337099" w:rsidRDefault="00337099">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position:absolute;left:8282;top:3378;width:3010;height:201;mso-position-horizontal-relative:page;mso-position-vertical-relative:page" filled="f" stroked="f">
              <v:textbox inset="0,0,0,0">
                <w:txbxContent>
                  <w:p w14:paraId="719DF316" w14:textId="77777777" w:rsidR="00337099" w:rsidRDefault="00337099">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position:absolute;left:1034;top:3546;width:8797;height:201;mso-position-horizontal-relative:page;mso-position-vertical-relative:page" filled="f" stroked="f">
              <v:textbox inset="0,0,0,0">
                <w:txbxContent>
                  <w:p w14:paraId="719DF317" w14:textId="77777777" w:rsidR="00337099" w:rsidRDefault="00337099">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6" type="#_x0000_t202" style="position:absolute;left:2498;top:5730;width:6986;height:201;mso-position-horizontal-relative:page;mso-position-vertical-relative:page" filled="f" stroked="f">
              <v:textbox inset="0,0,0,0">
                <w:txbxContent>
                  <w:p w14:paraId="719DF318" w14:textId="77777777" w:rsidR="00337099" w:rsidRDefault="00337099">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7" type="#_x0000_t202" style="position:absolute;left:1130;top:7122;width:1035;height:201;mso-position-horizontal-relative:page;mso-position-vertical-relative:page" filled="f" stroked="f">
              <v:textbox inset="0,0,0,0">
                <w:txbxContent>
                  <w:p w14:paraId="719DF319" w14:textId="77777777" w:rsidR="00337099" w:rsidRDefault="00337099">
                    <w:pPr>
                      <w:spacing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position:absolute;left:1322;top:10122;width:2590;height:201;mso-position-horizontal-relative:page;mso-position-vertical-relative:page" filled="f" stroked="f">
              <v:textbox inset="0,0,0,0">
                <w:txbxContent>
                  <w:p w14:paraId="719DF31A" w14:textId="77777777" w:rsidR="00337099" w:rsidRDefault="00337099">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9" type="#_x0000_t202" style="position:absolute;left:1850;top:13602;width:1035;height:201;mso-position-horizontal-relative:page;mso-position-vertical-relative:page" filled="f" stroked="f">
              <v:textbox inset="0,0,0,0">
                <w:txbxContent>
                  <w:p w14:paraId="719DF31B" w14:textId="77777777" w:rsidR="00337099" w:rsidRDefault="00337099">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9194;top:13434;width:1035;height:201;mso-position-horizontal-relative:page;mso-position-vertical-relative:page" filled="f" stroked="f">
              <v:textbox inset="0,0,0,0">
                <w:txbxContent>
                  <w:p w14:paraId="719DF31C" w14:textId="77777777" w:rsidR="00337099" w:rsidRDefault="00337099">
                    <w:pPr>
                      <w:spacing w:after="0" w:line="240" w:lineRule="auto"/>
                      <w:rPr>
                        <w:rFonts w:ascii="Arial" w:hAnsi="Arial" w:cs="Arial"/>
                        <w:sz w:val="15"/>
                        <w:szCs w:val="15"/>
                      </w:rPr>
                    </w:pPr>
                    <w:r>
                      <w:rPr>
                        <w:rFonts w:ascii="Arial" w:hAnsi="Arial" w:cs="Arial"/>
                        <w:sz w:val="15"/>
                        <w:szCs w:val="15"/>
                      </w:rPr>
                      <w:t>(Type or print)</w:t>
                    </w:r>
                  </w:p>
                </w:txbxContent>
              </v:textbox>
            </v:shape>
            <v:shape id="_x0000_s1451" type="#_x0000_t202" style="position:absolute;left:3314;top:12018;width:2383;height:201;mso-position-horizontal-relative:page;mso-position-vertical-relative:page" filled="f" stroked="f">
              <v:textbox inset="0,0,0,0">
                <w:txbxContent>
                  <w:p w14:paraId="719DF31D" w14:textId="77777777" w:rsidR="00337099" w:rsidRDefault="00337099">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position:absolute;left:770;top:12210;width:3827;height:201;mso-position-horizontal-relative:page;mso-position-vertical-relative:page" filled="f" stroked="f">
              <v:textbox inset="0,0,0,0">
                <w:txbxContent>
                  <w:p w14:paraId="719DF31E" w14:textId="77777777" w:rsidR="00337099" w:rsidRDefault="00337099">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position:absolute;left:7322;top:12018;width:3457;height:201;mso-position-horizontal-relative:page;mso-position-vertical-relative:page" filled="f" stroked="f">
              <v:textbox inset="0,0,0,0">
                <w:txbxContent>
                  <w:p w14:paraId="719DF31F" w14:textId="77777777" w:rsidR="00337099" w:rsidRDefault="00337099">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4" type="#_x0000_t202" style="position:absolute;left:5114;top:962;width:3405;height:251;mso-position-horizontal-relative:page;mso-position-vertical-relative:page" filled="f" stroked="f">
              <v:textbox inset="0,0,0,0">
                <w:txbxContent>
                  <w:p w14:paraId="719DF320" w14:textId="77777777" w:rsidR="00337099" w:rsidRDefault="00337099">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position:absolute;left:5282;top:7658;width:3254;height:251;mso-position-horizontal-relative:page;mso-position-vertical-relative:page" filled="f" stroked="f">
              <v:textbox inset="0,0,0,0">
                <w:txbxContent>
                  <w:p w14:paraId="719DF321" w14:textId="77777777" w:rsidR="00337099" w:rsidRDefault="00337099">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6" type="#_x0000_t202" style="position:absolute;left:2762;top:11738;width:7156;height:251;mso-position-horizontal-relative:page;mso-position-vertical-relative:page" filled="f" stroked="f">
              <v:textbox inset="0,0,0,0">
                <w:txbxContent>
                  <w:p w14:paraId="719DF322" w14:textId="77777777" w:rsidR="00337099" w:rsidRDefault="00337099">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position:absolute;left:722;top:1410;width:5721;height:204;mso-position-horizontal-relative:page;mso-position-vertical-relative:page" filled="f" stroked="f">
              <v:textbox inset="0,0,0,0">
                <w:txbxContent>
                  <w:p w14:paraId="719DF323"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position:absolute;left:722;top:1650;width:5628;height:204;mso-position-horizontal-relative:page;mso-position-vertical-relative:page" filled="f" stroked="f">
              <v:textbox inset="0,0,0,0">
                <w:txbxContent>
                  <w:p w14:paraId="719DF324" w14:textId="77777777" w:rsidR="00337099" w:rsidRDefault="00337099">
                    <w:pPr>
                      <w:spacing w:after="0" w:line="240" w:lineRule="auto"/>
                      <w:rPr>
                        <w:rFonts w:ascii="Courier New" w:hAnsi="Courier New" w:cs="Courier New"/>
                        <w:sz w:val="15"/>
                        <w:szCs w:val="15"/>
                      </w:rPr>
                    </w:pPr>
                  </w:p>
                </w:txbxContent>
              </v:textbox>
            </v:shape>
            <v:shape id="_x0000_s1459" type="#_x0000_t202" style="position:absolute;left:722;top:1818;width:11192;height:204;mso-position-horizontal-relative:page;mso-position-vertical-relative:page" filled="f" stroked="f">
              <v:textbox inset="0,0,0,0">
                <w:txbxContent>
                  <w:p w14:paraId="719DF325" w14:textId="77777777" w:rsidR="00337099" w:rsidRDefault="00337099">
                    <w:pPr>
                      <w:spacing w:after="0" w:line="240" w:lineRule="auto"/>
                      <w:rPr>
                        <w:rFonts w:ascii="Courier New" w:hAnsi="Courier New" w:cs="Courier New"/>
                        <w:sz w:val="15"/>
                        <w:szCs w:val="15"/>
                      </w:rPr>
                    </w:pPr>
                  </w:p>
                </w:txbxContent>
              </v:textbox>
            </v:shape>
            <v:shape id="_x0000_s1460" type="#_x0000_t202" style="position:absolute;left:722;top:1986;width:13974;height:204;mso-position-horizontal-relative:page;mso-position-vertical-relative:page" filled="f" stroked="f">
              <v:textbox inset="0,0,0,0">
                <w:txbxContent>
                  <w:p w14:paraId="719DF326" w14:textId="77777777" w:rsidR="00337099" w:rsidRDefault="00337099">
                    <w:pPr>
                      <w:spacing w:after="0" w:line="240" w:lineRule="auto"/>
                      <w:rPr>
                        <w:rFonts w:ascii="Courier New" w:hAnsi="Courier New" w:cs="Courier New"/>
                        <w:sz w:val="15"/>
                        <w:szCs w:val="15"/>
                      </w:rPr>
                    </w:pPr>
                  </w:p>
                </w:txbxContent>
              </v:textbox>
            </v:shape>
            <v:shape id="_x0000_s1461" type="#_x0000_t202" style="position:absolute;left:722;top:2154;width:13974;height:204;mso-position-horizontal-relative:page;mso-position-vertical-relative:page" filled="f" stroked="f">
              <v:textbox inset="0,0,0,0">
                <w:txbxContent>
                  <w:p w14:paraId="719DF327" w14:textId="77777777" w:rsidR="00337099" w:rsidRDefault="00337099">
                    <w:pPr>
                      <w:spacing w:after="0" w:line="240" w:lineRule="auto"/>
                      <w:rPr>
                        <w:rFonts w:ascii="Courier New" w:hAnsi="Courier New" w:cs="Courier New"/>
                        <w:sz w:val="15"/>
                        <w:szCs w:val="15"/>
                      </w:rPr>
                    </w:pPr>
                  </w:p>
                </w:txbxContent>
              </v:textbox>
            </v:shape>
            <v:shape id="_x0000_s1462" type="#_x0000_t202" style="position:absolute;left:722;top:2322;width:13974;height:204;mso-position-horizontal-relative:page;mso-position-vertical-relative:page" filled="f" stroked="f">
              <v:textbox inset="0,0,0,0">
                <w:txbxContent>
                  <w:p w14:paraId="719DF328" w14:textId="77777777" w:rsidR="00337099" w:rsidRDefault="00337099">
                    <w:pPr>
                      <w:spacing w:after="0" w:line="240" w:lineRule="auto"/>
                      <w:rPr>
                        <w:rFonts w:ascii="Courier New" w:hAnsi="Courier New" w:cs="Courier New"/>
                        <w:sz w:val="15"/>
                        <w:szCs w:val="15"/>
                      </w:rPr>
                    </w:pPr>
                  </w:p>
                </w:txbxContent>
              </v:textbox>
            </v:shape>
            <v:shape id="_x0000_s1463" type="#_x0000_t202" style="position:absolute;left:722;top:2490;width:13974;height:204;mso-position-horizontal-relative:page;mso-position-vertical-relative:page" filled="f" stroked="f">
              <v:textbox inset="0,0,0,0">
                <w:txbxContent>
                  <w:p w14:paraId="719DF329" w14:textId="77777777" w:rsidR="00337099" w:rsidRDefault="00337099">
                    <w:pPr>
                      <w:spacing w:after="0" w:line="240" w:lineRule="auto"/>
                      <w:rPr>
                        <w:rFonts w:ascii="Courier New" w:hAnsi="Courier New" w:cs="Courier New"/>
                        <w:sz w:val="15"/>
                        <w:szCs w:val="15"/>
                      </w:rPr>
                    </w:pPr>
                  </w:p>
                </w:txbxContent>
              </v:textbox>
            </v:shape>
            <v:shape id="_x0000_s1464" type="#_x0000_t202" style="position:absolute;left:722;top:2658;width:13696;height:204;mso-position-horizontal-relative:page;mso-position-vertical-relative:page" filled="f" stroked="f">
              <v:textbox inset="0,0,0,0">
                <w:txbxContent>
                  <w:p w14:paraId="719DF32A"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5" type="#_x0000_t202" style="position:absolute;left:1130;top:2898;width:529;height:204;mso-position-horizontal-relative:page;mso-position-vertical-relative:page" filled="f" stroked="f">
              <v:textbox inset="0,0,0,0">
                <w:txbxContent>
                  <w:p w14:paraId="719DF32B" w14:textId="77777777" w:rsidR="00337099" w:rsidRDefault="00337099">
                    <w:pPr>
                      <w:spacing w:after="0" w:line="240" w:lineRule="auto"/>
                      <w:jc w:val="right"/>
                      <w:rPr>
                        <w:rFonts w:ascii="Courier New" w:hAnsi="Courier New" w:cs="Courier New"/>
                        <w:sz w:val="15"/>
                        <w:szCs w:val="15"/>
                      </w:rPr>
                    </w:pPr>
                  </w:p>
                </w:txbxContent>
              </v:textbox>
            </v:shape>
            <v:shape id="_x0000_s1466" type="#_x0000_t202" style="position:absolute;left:4586;top:2898;width:1178;height:204;mso-position-horizontal-relative:page;mso-position-vertical-relative:page" filled="f" stroked="f">
              <v:textbox inset="0,0,0,0">
                <w:txbxContent>
                  <w:p w14:paraId="719DF32C" w14:textId="77777777" w:rsidR="00337099" w:rsidRDefault="00337099">
                    <w:pPr>
                      <w:spacing w:after="0" w:line="240" w:lineRule="auto"/>
                      <w:rPr>
                        <w:rFonts w:ascii="Courier New" w:hAnsi="Courier New" w:cs="Courier New"/>
                        <w:sz w:val="15"/>
                        <w:szCs w:val="15"/>
                      </w:rPr>
                    </w:pPr>
                  </w:p>
                </w:txbxContent>
              </v:textbox>
            </v:shape>
            <v:shape id="_x0000_s1467" type="#_x0000_t202" style="position:absolute;left:6602;top:1410;width:2847;height:204;mso-position-horizontal-relative:page;mso-position-vertical-relative:page" filled="f" stroked="f">
              <v:textbox inset="0,0,0,0">
                <w:txbxContent>
                  <w:p w14:paraId="719DF32D" w14:textId="77777777" w:rsidR="00337099" w:rsidRDefault="00337099">
                    <w:pPr>
                      <w:spacing w:after="0" w:line="240" w:lineRule="auto"/>
                      <w:rPr>
                        <w:rFonts w:ascii="Courier New" w:hAnsi="Courier New" w:cs="Courier New"/>
                        <w:sz w:val="15"/>
                        <w:szCs w:val="15"/>
                      </w:rPr>
                    </w:pPr>
                  </w:p>
                </w:txbxContent>
              </v:textbox>
            </v:shape>
            <v:shape id="_x0000_s1468" type="#_x0000_t202" style="position:absolute;left:4202;top:3378;width:621;height:204;mso-position-horizontal-relative:page;mso-position-vertical-relative:page" filled="f" stroked="f">
              <v:textbox inset="0,0,0,0">
                <w:txbxContent>
                  <w:p w14:paraId="719DF32E" w14:textId="77777777" w:rsidR="00337099" w:rsidRDefault="00337099">
                    <w:pPr>
                      <w:spacing w:after="0" w:line="240" w:lineRule="auto"/>
                      <w:jc w:val="center"/>
                      <w:rPr>
                        <w:rFonts w:ascii="Courier New" w:hAnsi="Courier New" w:cs="Courier New"/>
                        <w:sz w:val="15"/>
                        <w:szCs w:val="15"/>
                      </w:rPr>
                    </w:pPr>
                  </w:p>
                </w:txbxContent>
              </v:textbox>
            </v:shape>
            <v:shape id="_x0000_s1469" type="#_x0000_t202" style="position:absolute;left:2282;top:3858;width:5628;height:204;mso-position-horizontal-relative:page;mso-position-vertical-relative:page" filled="f" stroked="f">
              <v:textbox inset="0,0,0,0">
                <w:txbxContent>
                  <w:p w14:paraId="719DF32F" w14:textId="77777777" w:rsidR="00337099" w:rsidRDefault="00337099">
                    <w:pPr>
                      <w:spacing w:after="0" w:line="240" w:lineRule="auto"/>
                      <w:rPr>
                        <w:rFonts w:ascii="Courier New" w:hAnsi="Courier New" w:cs="Courier New"/>
                        <w:sz w:val="15"/>
                        <w:szCs w:val="15"/>
                      </w:rPr>
                    </w:pPr>
                  </w:p>
                </w:txbxContent>
              </v:textbox>
            </v:shape>
            <v:shape id="_x0000_s1470" type="#_x0000_t202" style="position:absolute;left:2282;top:4026;width:5628;height:204;mso-position-horizontal-relative:page;mso-position-vertical-relative:page" filled="f" stroked="f">
              <v:textbox inset="0,0,0,0">
                <w:txbxContent>
                  <w:p w14:paraId="719DF330" w14:textId="77777777" w:rsidR="00337099" w:rsidRDefault="00337099">
                    <w:pPr>
                      <w:spacing w:after="0" w:line="240" w:lineRule="auto"/>
                      <w:rPr>
                        <w:rFonts w:ascii="Courier New" w:hAnsi="Courier New" w:cs="Courier New"/>
                        <w:sz w:val="15"/>
                        <w:szCs w:val="15"/>
                      </w:rPr>
                    </w:pPr>
                  </w:p>
                </w:txbxContent>
              </v:textbox>
            </v:shape>
            <v:shape id="_x0000_s1471" type="#_x0000_t202" style="position:absolute;left:2282;top:4194;width:5628;height:204;mso-position-horizontal-relative:page;mso-position-vertical-relative:page" filled="f" stroked="f">
              <v:textbox inset="0,0,0,0">
                <w:txbxContent>
                  <w:p w14:paraId="719DF331" w14:textId="77777777" w:rsidR="00337099" w:rsidRDefault="00337099">
                    <w:pPr>
                      <w:spacing w:after="0" w:line="240" w:lineRule="auto"/>
                      <w:rPr>
                        <w:rFonts w:ascii="Courier New" w:hAnsi="Courier New" w:cs="Courier New"/>
                        <w:sz w:val="15"/>
                        <w:szCs w:val="15"/>
                      </w:rPr>
                    </w:pPr>
                  </w:p>
                </w:txbxContent>
              </v:textbox>
            </v:shape>
            <v:shape id="_x0000_s1472" type="#_x0000_t202" style="position:absolute;left:2282;top:4362;width:5628;height:204;mso-position-horizontal-relative:page;mso-position-vertical-relative:page" filled="f" stroked="f">
              <v:textbox inset="0,0,0,0">
                <w:txbxContent>
                  <w:p w14:paraId="719DF332"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See Price Schedule</w:t>
                    </w:r>
                  </w:p>
                </w:txbxContent>
              </v:textbox>
            </v:shape>
            <v:shape id="_x0000_s1473" type="#_x0000_t202" style="position:absolute;left:2282;top:4530;width:5628;height:204;mso-position-horizontal-relative:page;mso-position-vertical-relative:page" filled="f" stroked="f">
              <v:textbox inset="0,0,0,0">
                <w:txbxContent>
                  <w:p w14:paraId="719DF333" w14:textId="77777777" w:rsidR="00337099" w:rsidRDefault="00337099">
                    <w:pPr>
                      <w:spacing w:after="0" w:line="240" w:lineRule="auto"/>
                      <w:rPr>
                        <w:rFonts w:ascii="Courier New" w:hAnsi="Courier New" w:cs="Courier New"/>
                        <w:sz w:val="15"/>
                        <w:szCs w:val="15"/>
                      </w:rPr>
                    </w:pPr>
                  </w:p>
                </w:txbxContent>
              </v:textbox>
            </v:shape>
            <v:shape id="_x0000_s1474" type="#_x0000_t202" style="position:absolute;left:2282;top:4698;width:5628;height:204;mso-position-horizontal-relative:page;mso-position-vertical-relative:page" filled="f" stroked="f">
              <v:textbox inset="0,0,0,0">
                <w:txbxContent>
                  <w:p w14:paraId="719DF334" w14:textId="77777777" w:rsidR="00337099" w:rsidRDefault="00337099">
                    <w:pPr>
                      <w:spacing w:after="0" w:line="240" w:lineRule="auto"/>
                      <w:rPr>
                        <w:rFonts w:ascii="Courier New" w:hAnsi="Courier New" w:cs="Courier New"/>
                        <w:sz w:val="15"/>
                        <w:szCs w:val="15"/>
                      </w:rPr>
                    </w:pPr>
                  </w:p>
                </w:txbxContent>
              </v:textbox>
            </v:shape>
            <v:shape id="_x0000_s1475" type="#_x0000_t202" style="position:absolute;left:2282;top:4866;width:5628;height:204;mso-position-horizontal-relative:page;mso-position-vertical-relative:page" filled="f" stroked="f">
              <v:textbox inset="0,0,0,0">
                <w:txbxContent>
                  <w:p w14:paraId="719DF335" w14:textId="77777777" w:rsidR="00337099" w:rsidRDefault="00337099">
                    <w:pPr>
                      <w:spacing w:after="0" w:line="240" w:lineRule="auto"/>
                      <w:rPr>
                        <w:rFonts w:ascii="Courier New" w:hAnsi="Courier New" w:cs="Courier New"/>
                        <w:sz w:val="15"/>
                        <w:szCs w:val="15"/>
                      </w:rPr>
                    </w:pPr>
                  </w:p>
                </w:txbxContent>
              </v:textbox>
            </v:shape>
            <v:shape id="_x0000_s1476" type="#_x0000_t202" style="position:absolute;left:2210;top:6210;width:436;height:204;mso-position-horizontal-relative:page;mso-position-vertical-relative:page" filled="f" stroked="f">
              <v:textbox inset="0,0,0,0">
                <w:txbxContent>
                  <w:p w14:paraId="719DF336" w14:textId="77777777" w:rsidR="00337099" w:rsidRDefault="00337099">
                    <w:pPr>
                      <w:spacing w:after="0" w:line="240" w:lineRule="auto"/>
                      <w:rPr>
                        <w:rFonts w:ascii="Courier New" w:hAnsi="Courier New" w:cs="Courier New"/>
                        <w:sz w:val="15"/>
                        <w:szCs w:val="15"/>
                      </w:rPr>
                    </w:pPr>
                  </w:p>
                </w:txbxContent>
              </v:textbox>
            </v:shape>
            <v:shape id="_x0000_s1477" type="#_x0000_t202" style="position:absolute;left:2114;top:6690;width:992;height:204;mso-position-horizontal-relative:page;mso-position-vertical-relative:page" filled="f" stroked="f">
              <v:textbox inset="0,0,0,0">
                <w:txbxContent>
                  <w:p w14:paraId="719DF337" w14:textId="77777777" w:rsidR="00337099" w:rsidRDefault="00337099">
                    <w:pPr>
                      <w:spacing w:after="0" w:line="240" w:lineRule="auto"/>
                      <w:rPr>
                        <w:rFonts w:ascii="Courier New" w:hAnsi="Courier New" w:cs="Courier New"/>
                        <w:sz w:val="15"/>
                        <w:szCs w:val="15"/>
                      </w:rPr>
                    </w:pPr>
                  </w:p>
                </w:txbxContent>
              </v:textbox>
            </v:shape>
            <v:shape id="_x0000_s1478" type="#_x0000_t202" style="position:absolute;left:3122;top:6210;width:436;height:204;mso-position-horizontal-relative:page;mso-position-vertical-relative:page" filled="f" stroked="f">
              <v:textbox inset="0,0,0,0">
                <w:txbxContent>
                  <w:p w14:paraId="719DF338" w14:textId="77777777" w:rsidR="00337099" w:rsidRDefault="00337099">
                    <w:pPr>
                      <w:spacing w:after="0" w:line="240" w:lineRule="auto"/>
                      <w:rPr>
                        <w:rFonts w:ascii="Courier New" w:hAnsi="Courier New" w:cs="Courier New"/>
                        <w:sz w:val="15"/>
                        <w:szCs w:val="15"/>
                      </w:rPr>
                    </w:pPr>
                  </w:p>
                </w:txbxContent>
              </v:textbox>
            </v:shape>
            <v:shape id="_x0000_s1479" type="#_x0000_t202" style="position:absolute;left:3074;top:6690;width:992;height:204;mso-position-horizontal-relative:page;mso-position-vertical-relative:page" filled="f" stroked="f">
              <v:textbox inset="0,0,0,0">
                <w:txbxContent>
                  <w:p w14:paraId="719DF339" w14:textId="77777777" w:rsidR="00337099" w:rsidRDefault="00337099">
                    <w:pPr>
                      <w:spacing w:after="0" w:line="240" w:lineRule="auto"/>
                      <w:rPr>
                        <w:rFonts w:ascii="Courier New" w:hAnsi="Courier New" w:cs="Courier New"/>
                        <w:sz w:val="15"/>
                        <w:szCs w:val="15"/>
                      </w:rPr>
                    </w:pPr>
                  </w:p>
                </w:txbxContent>
              </v:textbox>
            </v:shape>
            <v:shape id="_x0000_s1480" type="#_x0000_t202" style="position:absolute;left:4082;top:6210;width:436;height:204;mso-position-horizontal-relative:page;mso-position-vertical-relative:page" filled="f" stroked="f">
              <v:textbox inset="0,0,0,0">
                <w:txbxContent>
                  <w:p w14:paraId="719DF33A" w14:textId="77777777" w:rsidR="00337099" w:rsidRDefault="00337099">
                    <w:pPr>
                      <w:spacing w:after="0" w:line="240" w:lineRule="auto"/>
                      <w:rPr>
                        <w:rFonts w:ascii="Courier New" w:hAnsi="Courier New" w:cs="Courier New"/>
                        <w:sz w:val="15"/>
                        <w:szCs w:val="15"/>
                      </w:rPr>
                    </w:pPr>
                  </w:p>
                </w:txbxContent>
              </v:textbox>
            </v:shape>
            <v:shape id="_x0000_s1481" type="#_x0000_t202" style="position:absolute;left:4034;top:6690;width:992;height:204;mso-position-horizontal-relative:page;mso-position-vertical-relative:page" filled="f" stroked="f">
              <v:textbox inset="0,0,0,0">
                <w:txbxContent>
                  <w:p w14:paraId="719DF33B" w14:textId="77777777" w:rsidR="00337099" w:rsidRDefault="00337099">
                    <w:pPr>
                      <w:spacing w:after="0" w:line="240" w:lineRule="auto"/>
                      <w:rPr>
                        <w:rFonts w:ascii="Courier New" w:hAnsi="Courier New" w:cs="Courier New"/>
                        <w:sz w:val="15"/>
                        <w:szCs w:val="15"/>
                      </w:rPr>
                    </w:pPr>
                  </w:p>
                </w:txbxContent>
              </v:textbox>
            </v:shape>
            <v:shape id="_x0000_s1482" type="#_x0000_t202" style="position:absolute;left:5042;top:6210;width:436;height:204;mso-position-horizontal-relative:page;mso-position-vertical-relative:page" filled="f" stroked="f">
              <v:textbox inset="0,0,0,0">
                <w:txbxContent>
                  <w:p w14:paraId="719DF33C" w14:textId="77777777" w:rsidR="00337099" w:rsidRDefault="00337099">
                    <w:pPr>
                      <w:spacing w:after="0" w:line="240" w:lineRule="auto"/>
                      <w:rPr>
                        <w:rFonts w:ascii="Courier New" w:hAnsi="Courier New" w:cs="Courier New"/>
                        <w:sz w:val="15"/>
                        <w:szCs w:val="15"/>
                      </w:rPr>
                    </w:pPr>
                  </w:p>
                </w:txbxContent>
              </v:textbox>
            </v:shape>
            <v:shape id="_x0000_s1483" type="#_x0000_t202" style="position:absolute;left:4994;top:6690;width:992;height:204;mso-position-horizontal-relative:page;mso-position-vertical-relative:page" filled="f" stroked="f">
              <v:textbox inset="0,0,0,0">
                <w:txbxContent>
                  <w:p w14:paraId="719DF33D" w14:textId="77777777" w:rsidR="00337099" w:rsidRDefault="00337099">
                    <w:pPr>
                      <w:spacing w:after="0" w:line="240" w:lineRule="auto"/>
                      <w:rPr>
                        <w:rFonts w:ascii="Courier New" w:hAnsi="Courier New" w:cs="Courier New"/>
                        <w:sz w:val="15"/>
                        <w:szCs w:val="15"/>
                      </w:rPr>
                    </w:pPr>
                  </w:p>
                </w:txbxContent>
              </v:textbox>
            </v:shape>
            <v:shape id="_x0000_s1484" type="#_x0000_t202" style="position:absolute;left:6002;top:6210;width:436;height:204;mso-position-horizontal-relative:page;mso-position-vertical-relative:page" filled="f" stroked="f">
              <v:textbox inset="0,0,0,0">
                <w:txbxContent>
                  <w:p w14:paraId="719DF33E" w14:textId="77777777" w:rsidR="00337099" w:rsidRDefault="00337099">
                    <w:pPr>
                      <w:spacing w:after="0" w:line="240" w:lineRule="auto"/>
                      <w:rPr>
                        <w:rFonts w:ascii="Courier New" w:hAnsi="Courier New" w:cs="Courier New"/>
                        <w:sz w:val="15"/>
                        <w:szCs w:val="15"/>
                      </w:rPr>
                    </w:pPr>
                  </w:p>
                </w:txbxContent>
              </v:textbox>
            </v:shape>
            <v:shape id="_x0000_s1485" type="#_x0000_t202" style="position:absolute;left:5954;top:6690;width:992;height:204;mso-position-horizontal-relative:page;mso-position-vertical-relative:page" filled="f" stroked="f">
              <v:textbox inset="0,0,0,0">
                <w:txbxContent>
                  <w:p w14:paraId="719DF33F" w14:textId="77777777" w:rsidR="00337099" w:rsidRDefault="00337099">
                    <w:pPr>
                      <w:spacing w:after="0" w:line="240" w:lineRule="auto"/>
                      <w:rPr>
                        <w:rFonts w:ascii="Courier New" w:hAnsi="Courier New" w:cs="Courier New"/>
                        <w:sz w:val="15"/>
                        <w:szCs w:val="15"/>
                      </w:rPr>
                    </w:pPr>
                  </w:p>
                </w:txbxContent>
              </v:textbox>
            </v:shape>
            <v:shape id="_x0000_s1486" type="#_x0000_t202" style="position:absolute;left:6962;top:6210;width:436;height:204;mso-position-horizontal-relative:page;mso-position-vertical-relative:page" filled="f" stroked="f">
              <v:textbox inset="0,0,0,0">
                <w:txbxContent>
                  <w:p w14:paraId="719DF340" w14:textId="77777777" w:rsidR="00337099" w:rsidRDefault="00337099">
                    <w:pPr>
                      <w:spacing w:after="0" w:line="240" w:lineRule="auto"/>
                      <w:rPr>
                        <w:rFonts w:ascii="Courier New" w:hAnsi="Courier New" w:cs="Courier New"/>
                        <w:sz w:val="15"/>
                        <w:szCs w:val="15"/>
                      </w:rPr>
                    </w:pPr>
                  </w:p>
                </w:txbxContent>
              </v:textbox>
            </v:shape>
            <v:shape id="_x0000_s1487" type="#_x0000_t202" style="position:absolute;left:6914;top:6690;width:992;height:204;mso-position-horizontal-relative:page;mso-position-vertical-relative:page" filled="f" stroked="f">
              <v:textbox inset="0,0,0,0">
                <w:txbxContent>
                  <w:p w14:paraId="719DF341" w14:textId="77777777" w:rsidR="00337099" w:rsidRDefault="00337099">
                    <w:pPr>
                      <w:spacing w:after="0" w:line="240" w:lineRule="auto"/>
                      <w:rPr>
                        <w:rFonts w:ascii="Courier New" w:hAnsi="Courier New" w:cs="Courier New"/>
                        <w:sz w:val="15"/>
                        <w:szCs w:val="15"/>
                      </w:rPr>
                    </w:pPr>
                  </w:p>
                </w:txbxContent>
              </v:textbox>
            </v:shape>
            <v:shape id="_x0000_s1488" type="#_x0000_t202" style="position:absolute;left:7922;top:6210;width:436;height:204;mso-position-horizontal-relative:page;mso-position-vertical-relative:page" filled="f" stroked="f">
              <v:textbox inset="0,0,0,0">
                <w:txbxContent>
                  <w:p w14:paraId="719DF342" w14:textId="77777777" w:rsidR="00337099" w:rsidRDefault="00337099">
                    <w:pPr>
                      <w:spacing w:after="0" w:line="240" w:lineRule="auto"/>
                      <w:rPr>
                        <w:rFonts w:ascii="Courier New" w:hAnsi="Courier New" w:cs="Courier New"/>
                        <w:sz w:val="15"/>
                        <w:szCs w:val="15"/>
                      </w:rPr>
                    </w:pPr>
                  </w:p>
                </w:txbxContent>
              </v:textbox>
            </v:shape>
            <v:shape id="_x0000_s1489" type="#_x0000_t202" style="position:absolute;left:7874;top:6690;width:992;height:204;mso-position-horizontal-relative:page;mso-position-vertical-relative:page" filled="f" stroked="f">
              <v:textbox inset="0,0,0,0">
                <w:txbxContent>
                  <w:p w14:paraId="719DF343" w14:textId="77777777" w:rsidR="00337099" w:rsidRDefault="00337099">
                    <w:pPr>
                      <w:spacing w:after="0" w:line="240" w:lineRule="auto"/>
                      <w:rPr>
                        <w:rFonts w:ascii="Courier New" w:hAnsi="Courier New" w:cs="Courier New"/>
                        <w:sz w:val="15"/>
                        <w:szCs w:val="15"/>
                      </w:rPr>
                    </w:pPr>
                  </w:p>
                </w:txbxContent>
              </v:textbox>
            </v:shape>
            <v:shape id="_x0000_s1490" type="#_x0000_t202" style="position:absolute;left:8882;top:6210;width:436;height:204;mso-position-horizontal-relative:page;mso-position-vertical-relative:page" filled="f" stroked="f">
              <v:textbox inset="0,0,0,0">
                <w:txbxContent>
                  <w:p w14:paraId="719DF344" w14:textId="77777777" w:rsidR="00337099" w:rsidRDefault="00337099">
                    <w:pPr>
                      <w:spacing w:after="0" w:line="240" w:lineRule="auto"/>
                      <w:rPr>
                        <w:rFonts w:ascii="Courier New" w:hAnsi="Courier New" w:cs="Courier New"/>
                        <w:sz w:val="15"/>
                        <w:szCs w:val="15"/>
                      </w:rPr>
                    </w:pPr>
                  </w:p>
                </w:txbxContent>
              </v:textbox>
            </v:shape>
            <v:shape id="_x0000_s1491" type="#_x0000_t202" style="position:absolute;left:8834;top:6690;width:992;height:204;mso-position-horizontal-relative:page;mso-position-vertical-relative:page" filled="f" stroked="f">
              <v:textbox inset="0,0,0,0">
                <w:txbxContent>
                  <w:p w14:paraId="719DF345" w14:textId="77777777" w:rsidR="00337099" w:rsidRDefault="00337099">
                    <w:pPr>
                      <w:spacing w:after="0" w:line="240" w:lineRule="auto"/>
                      <w:rPr>
                        <w:rFonts w:ascii="Courier New" w:hAnsi="Courier New" w:cs="Courier New"/>
                        <w:sz w:val="15"/>
                        <w:szCs w:val="15"/>
                      </w:rPr>
                    </w:pPr>
                  </w:p>
                </w:txbxContent>
              </v:textbox>
            </v:shape>
            <v:shape id="_x0000_s1492" type="#_x0000_t202" style="position:absolute;left:9842;top:6210;width:436;height:204;mso-position-horizontal-relative:page;mso-position-vertical-relative:page" filled="f" stroked="f">
              <v:textbox inset="0,0,0,0">
                <w:txbxContent>
                  <w:p w14:paraId="719DF346" w14:textId="77777777" w:rsidR="00337099" w:rsidRDefault="00337099">
                    <w:pPr>
                      <w:spacing w:after="0" w:line="240" w:lineRule="auto"/>
                      <w:rPr>
                        <w:rFonts w:ascii="Courier New" w:hAnsi="Courier New" w:cs="Courier New"/>
                        <w:sz w:val="15"/>
                        <w:szCs w:val="15"/>
                      </w:rPr>
                    </w:pPr>
                  </w:p>
                </w:txbxContent>
              </v:textbox>
            </v:shape>
            <v:shape id="_x0000_s1493" type="#_x0000_t202" style="position:absolute;left:9794;top:6690;width:992;height:204;mso-position-horizontal-relative:page;mso-position-vertical-relative:page" filled="f" stroked="f">
              <v:textbox inset="0,0,0,0">
                <w:txbxContent>
                  <w:p w14:paraId="719DF347" w14:textId="77777777" w:rsidR="00337099" w:rsidRDefault="00337099">
                    <w:pPr>
                      <w:spacing w:after="0" w:line="240" w:lineRule="auto"/>
                      <w:rPr>
                        <w:rFonts w:ascii="Courier New" w:hAnsi="Courier New" w:cs="Courier New"/>
                        <w:sz w:val="15"/>
                        <w:szCs w:val="15"/>
                      </w:rPr>
                    </w:pPr>
                  </w:p>
                </w:txbxContent>
              </v:textbox>
            </v:shape>
            <v:shape id="_x0000_s1494" type="#_x0000_t202" style="position:absolute;left:10802;top:6210;width:436;height:204;mso-position-horizontal-relative:page;mso-position-vertical-relative:page" filled="f" stroked="f">
              <v:textbox inset="0,0,0,0">
                <w:txbxContent>
                  <w:p w14:paraId="719DF348" w14:textId="77777777" w:rsidR="00337099" w:rsidRDefault="00337099">
                    <w:pPr>
                      <w:spacing w:after="0" w:line="240" w:lineRule="auto"/>
                      <w:rPr>
                        <w:rFonts w:ascii="Courier New" w:hAnsi="Courier New" w:cs="Courier New"/>
                        <w:sz w:val="15"/>
                        <w:szCs w:val="15"/>
                      </w:rPr>
                    </w:pPr>
                  </w:p>
                </w:txbxContent>
              </v:textbox>
            </v:shape>
            <v:shape id="_x0000_s1495" type="#_x0000_t202" style="position:absolute;left:10754;top:6690;width:992;height:204;mso-position-horizontal-relative:page;mso-position-vertical-relative:page" filled="f" stroked="f">
              <v:textbox inset="0,0,0,0">
                <w:txbxContent>
                  <w:p w14:paraId="719DF349" w14:textId="77777777" w:rsidR="00337099" w:rsidRDefault="00337099">
                    <w:pPr>
                      <w:spacing w:after="0" w:line="240" w:lineRule="auto"/>
                      <w:rPr>
                        <w:rFonts w:ascii="Courier New" w:hAnsi="Courier New" w:cs="Courier New"/>
                        <w:sz w:val="15"/>
                        <w:szCs w:val="15"/>
                      </w:rPr>
                    </w:pPr>
                  </w:p>
                </w:txbxContent>
              </v:textbox>
            </v:shape>
            <v:shape id="_x0000_s1496" type="#_x0000_t202" style="position:absolute;left:722;top:9570;width:1919;height:204;mso-position-horizontal-relative:page;mso-position-vertical-relative:page" filled="f" stroked="f">
              <v:textbox inset="0,0,0,0">
                <w:txbxContent>
                  <w:p w14:paraId="719DF34A" w14:textId="77777777" w:rsidR="00337099" w:rsidRDefault="00337099">
                    <w:pPr>
                      <w:spacing w:after="0" w:line="240" w:lineRule="auto"/>
                      <w:rPr>
                        <w:rFonts w:ascii="Courier New" w:hAnsi="Courier New" w:cs="Courier New"/>
                        <w:sz w:val="15"/>
                        <w:szCs w:val="15"/>
                      </w:rPr>
                    </w:pPr>
                  </w:p>
                </w:txbxContent>
              </v:textbox>
            </v:shape>
            <v:shape id="_x0000_s1497" type="#_x0000_t202" style="position:absolute;left:5642;top:9426;width:5628;height:204;mso-position-horizontal-relative:page;mso-position-vertical-relative:page" filled="f" stroked="f">
              <v:textbox inset="0,0,0,0">
                <w:txbxContent>
                  <w:p w14:paraId="719DF34B" w14:textId="77777777" w:rsidR="00337099" w:rsidRDefault="00337099">
                    <w:pPr>
                      <w:spacing w:after="0" w:line="240" w:lineRule="auto"/>
                      <w:rPr>
                        <w:rFonts w:ascii="Courier New" w:hAnsi="Courier New" w:cs="Courier New"/>
                        <w:sz w:val="15"/>
                        <w:szCs w:val="15"/>
                      </w:rPr>
                    </w:pPr>
                  </w:p>
                </w:txbxContent>
              </v:textbox>
            </v:shape>
            <v:shape id="_x0000_s1498" type="#_x0000_t202" style="position:absolute;left:5642;top:9594;width:5628;height:204;mso-position-horizontal-relative:page;mso-position-vertical-relative:page" filled="f" stroked="f">
              <v:textbox inset="0,0,0,0">
                <w:txbxContent>
                  <w:p w14:paraId="719DF34C" w14:textId="77777777" w:rsidR="00337099" w:rsidRDefault="00337099">
                    <w:pPr>
                      <w:spacing w:after="0" w:line="240" w:lineRule="auto"/>
                      <w:rPr>
                        <w:rFonts w:ascii="Courier New" w:hAnsi="Courier New" w:cs="Courier New"/>
                        <w:sz w:val="15"/>
                        <w:szCs w:val="15"/>
                      </w:rPr>
                    </w:pPr>
                  </w:p>
                </w:txbxContent>
              </v:textbox>
            </v:shape>
            <v:shape id="_x0000_s1499" type="#_x0000_t202" style="position:absolute;left:5642;top:9762;width:5628;height:204;mso-position-horizontal-relative:page;mso-position-vertical-relative:page" filled="f" stroked="f">
              <v:textbox inset="0,0,0,0">
                <w:txbxContent>
                  <w:p w14:paraId="719DF34D" w14:textId="77777777" w:rsidR="00337099" w:rsidRDefault="00337099">
                    <w:pPr>
                      <w:spacing w:after="0" w:line="240" w:lineRule="auto"/>
                      <w:rPr>
                        <w:rFonts w:ascii="Courier New" w:hAnsi="Courier New" w:cs="Courier New"/>
                        <w:sz w:val="15"/>
                        <w:szCs w:val="15"/>
                      </w:rPr>
                    </w:pPr>
                  </w:p>
                </w:txbxContent>
              </v:textbox>
            </v:shape>
            <v:shape id="_x0000_s1500" type="#_x0000_t202" style="position:absolute;left:4826;top:10146;width:1456;height:204;mso-position-horizontal-relative:page;mso-position-vertical-relative:page" filled="f" stroked="f">
              <v:textbox inset="0,0,0,0">
                <w:txbxContent>
                  <w:p w14:paraId="719DF34E" w14:textId="77777777" w:rsidR="00337099" w:rsidRDefault="00337099">
                    <w:pPr>
                      <w:spacing w:after="0" w:line="240" w:lineRule="auto"/>
                      <w:rPr>
                        <w:rFonts w:ascii="Courier New" w:hAnsi="Courier New" w:cs="Courier New"/>
                        <w:sz w:val="15"/>
                        <w:szCs w:val="15"/>
                      </w:rPr>
                    </w:pPr>
                  </w:p>
                </w:txbxContent>
              </v:textbox>
            </v:shape>
            <v:shape id="_x0000_s1501" type="#_x0000_t202" style="position:absolute;left:6218;top:10194;width:158;height:204;mso-position-horizontal-relative:page;mso-position-vertical-relative:page" filled="f" stroked="f">
              <v:textbox inset="0,0,0,0">
                <w:txbxContent>
                  <w:p w14:paraId="719DF34F" w14:textId="77777777" w:rsidR="00337099" w:rsidRDefault="00337099">
                    <w:pPr>
                      <w:spacing w:after="0" w:line="240" w:lineRule="auto"/>
                      <w:rPr>
                        <w:rFonts w:ascii="Courier New" w:hAnsi="Courier New" w:cs="Courier New"/>
                        <w:sz w:val="15"/>
                        <w:szCs w:val="15"/>
                      </w:rPr>
                    </w:pPr>
                  </w:p>
                </w:txbxContent>
              </v:textbox>
            </v:shape>
            <v:shape id="_x0000_s1502" type="#_x0000_t202" style="position:absolute;left:7706;top:10194;width:158;height:204;mso-position-horizontal-relative:page;mso-position-vertical-relative:page" filled="f" stroked="f">
              <v:textbox inset="0,0,0,0">
                <w:txbxContent>
                  <w:p w14:paraId="719DF350" w14:textId="77777777" w:rsidR="00337099" w:rsidRDefault="00337099">
                    <w:pPr>
                      <w:spacing w:after="0" w:line="240" w:lineRule="auto"/>
                      <w:rPr>
                        <w:rFonts w:ascii="Courier New" w:hAnsi="Courier New" w:cs="Courier New"/>
                        <w:sz w:val="15"/>
                        <w:szCs w:val="15"/>
                      </w:rPr>
                    </w:pPr>
                  </w:p>
                </w:txbxContent>
              </v:textbox>
            </v:shape>
            <v:shape id="_x0000_s1503" type="#_x0000_t202" style="position:absolute;left:8522;top:10194;width:158;height:204;mso-position-horizontal-relative:page;mso-position-vertical-relative:page" filled="f" stroked="f">
              <v:textbox inset="0,0,0,0">
                <w:txbxContent>
                  <w:p w14:paraId="719DF351" w14:textId="77777777" w:rsidR="00337099" w:rsidRDefault="00337099">
                    <w:pPr>
                      <w:spacing w:after="0" w:line="240" w:lineRule="auto"/>
                      <w:rPr>
                        <w:rFonts w:ascii="Courier New" w:hAnsi="Courier New" w:cs="Courier New"/>
                        <w:sz w:val="15"/>
                        <w:szCs w:val="15"/>
                      </w:rPr>
                    </w:pPr>
                  </w:p>
                </w:txbxContent>
              </v:textbox>
            </v:shape>
            <v:shape id="_x0000_s1504" type="#_x0000_t202" style="position:absolute;left:9962;top:10194;width:158;height:204;mso-position-horizontal-relative:page;mso-position-vertical-relative:page" filled="f" stroked="f">
              <v:textbox inset="0,0,0,0">
                <w:txbxContent>
                  <w:p w14:paraId="719DF352" w14:textId="77777777" w:rsidR="00337099" w:rsidRDefault="00337099">
                    <w:pPr>
                      <w:spacing w:after="0" w:line="240" w:lineRule="auto"/>
                      <w:rPr>
                        <w:rFonts w:ascii="Courier New" w:hAnsi="Courier New" w:cs="Courier New"/>
                        <w:sz w:val="15"/>
                        <w:szCs w:val="15"/>
                      </w:rPr>
                    </w:pPr>
                  </w:p>
                </w:txbxContent>
              </v:textbox>
            </v:shape>
            <v:shape id="_x0000_s1505" type="#_x0000_t202" style="position:absolute;left:4346;top:10482;width:1178;height:204;mso-position-horizontal-relative:page;mso-position-vertical-relative:page" filled="f" stroked="f">
              <v:textbox inset="0,0,0,0">
                <w:txbxContent>
                  <w:p w14:paraId="719DF353"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00076</w:t>
                    </w:r>
                  </w:p>
                </w:txbxContent>
              </v:textbox>
            </v:shape>
            <v:shape id="_x0000_s1506" type="#_x0000_t202" style="position:absolute;left:722;top:10770;width:3774;height:204;mso-position-horizontal-relative:page;mso-position-vertical-relative:page" filled="f" stroked="f">
              <v:textbox inset="0,0,0,0">
                <w:txbxContent>
                  <w:p w14:paraId="719DF354"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7" type="#_x0000_t202" style="position:absolute;left:722;top:10938;width:3774;height:204;mso-position-horizontal-relative:page;mso-position-vertical-relative:page" filled="f" stroked="f">
              <v:textbox inset="0,0,0,0">
                <w:txbxContent>
                  <w:p w14:paraId="719DF355"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8" type="#_x0000_t202" style="position:absolute;left:722;top:11106;width:3774;height:204;mso-position-horizontal-relative:page;mso-position-vertical-relative:page" filled="f" stroked="f">
              <v:textbox inset="0,0,0,0">
                <w:txbxContent>
                  <w:p w14:paraId="719DF356" w14:textId="77777777" w:rsidR="00337099" w:rsidRDefault="00337099">
                    <w:pPr>
                      <w:spacing w:after="0" w:line="240" w:lineRule="auto"/>
                      <w:rPr>
                        <w:rFonts w:ascii="Courier New" w:hAnsi="Courier New" w:cs="Courier New"/>
                        <w:sz w:val="15"/>
                        <w:szCs w:val="15"/>
                      </w:rPr>
                    </w:pPr>
                  </w:p>
                </w:txbxContent>
              </v:textbox>
            </v:shape>
            <v:shape id="_x0000_s1509" type="#_x0000_t202" style="position:absolute;left:722;top:11274;width:3774;height:204;mso-position-horizontal-relative:page;mso-position-vertical-relative:page" filled="f" stroked="f">
              <v:textbox inset="0,0,0,0">
                <w:txbxContent>
                  <w:p w14:paraId="719DF357"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6150 Oak Tree Blvd, Suite 300</w:t>
                    </w:r>
                  </w:p>
                </w:txbxContent>
              </v:textbox>
            </v:shape>
            <v:shape id="_x0000_s1510" type="#_x0000_t202" style="position:absolute;left:722;top:11442;width:5072;height:204;mso-position-horizontal-relative:page;mso-position-vertical-relative:page" filled="f" stroked="f">
              <v:textbox inset="0,0,0,0">
                <w:txbxContent>
                  <w:p w14:paraId="719DF358"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Independence OH 44131</w:t>
                    </w:r>
                  </w:p>
                </w:txbxContent>
              </v:textbox>
            </v:shape>
            <v:shape id="_x0000_s1511" type="#_x0000_t202" style="position:absolute;left:10442;top:10482;width:1456;height:204;mso-position-horizontal-relative:page;mso-position-vertical-relative:page" filled="f" stroked="f">
              <v:textbox inset="0,0,0,0">
                <w:txbxContent>
                  <w:p w14:paraId="719DF359"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VAFSC</w:t>
                    </w:r>
                  </w:p>
                </w:txbxContent>
              </v:textbox>
            </v:shape>
            <v:shape id="_x0000_s1512" type="#_x0000_t202" style="position:absolute;left:6842;top:10578;width:3774;height:204;mso-position-horizontal-relative:page;mso-position-vertical-relative:page" filled="f" stroked="f">
              <v:textbox inset="0,0,0,0">
                <w:txbxContent>
                  <w:p w14:paraId="719DF35A"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position:absolute;left:6842;top:10746;width:3774;height:204;mso-position-horizontal-relative:page;mso-position-vertical-relative:page" filled="f" stroked="f">
              <v:textbox inset="0,0,0,0">
                <w:txbxContent>
                  <w:p w14:paraId="719DF35B"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4" type="#_x0000_t202" style="position:absolute;left:6842;top:10914;width:3774;height:204;mso-position-horizontal-relative:page;mso-position-vertical-relative:page" filled="f" stroked="f">
              <v:textbox inset="0,0,0,0">
                <w:txbxContent>
                  <w:p w14:paraId="719DF35C"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Invoices to be Submitted Electronically</w:t>
                    </w:r>
                  </w:p>
                </w:txbxContent>
              </v:textbox>
            </v:shape>
            <v:shape id="_x0000_s1515" type="#_x0000_t202" style="position:absolute;left:6842;top:11082;width:3774;height:204;mso-position-horizontal-relative:page;mso-position-vertical-relative:page" filled="f" stroked="f">
              <v:textbox inset="0,0,0,0">
                <w:txbxContent>
                  <w:p w14:paraId="719DF35D"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www.ob10.com/us/en/veterans-affairs/</w:t>
                    </w:r>
                  </w:p>
                </w:txbxContent>
              </v:textbox>
            </v:shape>
            <v:shape id="_x0000_s1516" type="#_x0000_t202" style="position:absolute;left:6842;top:11250;width:5072;height:204;mso-position-horizontal-relative:page;mso-position-vertical-relative:page" filled="f" stroked="f">
              <v:textbox inset="0,0,0,0">
                <w:txbxContent>
                  <w:p w14:paraId="719DF35E"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e-Invoice Setup Info Phone 877-489-6135  </w:t>
                    </w:r>
                  </w:p>
                </w:txbxContent>
              </v:textbox>
            </v:shape>
            <v:shape id="_x0000_s1517" type="#_x0000_t202" style="position:absolute;left:6794;top:11418;width:2383;height:204;mso-position-horizontal-relative:page;mso-position-vertical-relative:page" filled="f" stroked="f">
              <v:textbox inset="0,0,0,0">
                <w:txbxContent>
                  <w:p w14:paraId="719DF35F"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877-353-9791</w:t>
                    </w:r>
                  </w:p>
                </w:txbxContent>
              </v:textbox>
            </v:shape>
            <v:shape id="_x0000_s1518" type="#_x0000_t202" style="position:absolute;left:9506;top:11418;width:2383;height:204;mso-position-horizontal-relative:page;mso-position-vertical-relative:page" filled="f" stroked="f">
              <v:textbox inset="0,0,0,0">
                <w:txbxContent>
                  <w:p w14:paraId="719DF360"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512-460-5429</w:t>
                    </w:r>
                  </w:p>
                </w:txbxContent>
              </v:textbox>
            </v:shape>
            <v:shape id="_x0000_s1519" type="#_x0000_t202" style="position:absolute;left:6842;top:1986;width:13974;height:204;mso-position-horizontal-relative:page;mso-position-vertical-relative:page" filled="f" stroked="f">
              <v:textbox inset="0,0,0,0">
                <w:txbxContent>
                  <w:p w14:paraId="719DF361" w14:textId="77777777" w:rsidR="00337099" w:rsidRDefault="00337099">
                    <w:pPr>
                      <w:spacing w:after="0" w:line="240" w:lineRule="auto"/>
                      <w:rPr>
                        <w:rFonts w:ascii="Courier New" w:hAnsi="Courier New" w:cs="Courier New"/>
                        <w:sz w:val="15"/>
                        <w:szCs w:val="15"/>
                      </w:rPr>
                    </w:pPr>
                  </w:p>
                </w:txbxContent>
              </v:textbox>
            </v:shape>
            <v:shape id="_x0000_s1520" type="#_x0000_t202" style="position:absolute;left:6842;top:2154;width:13974;height:204;mso-position-horizontal-relative:page;mso-position-vertical-relative:page" filled="f" stroked="f">
              <v:textbox inset="0,0,0,0">
                <w:txbxContent>
                  <w:p w14:paraId="719DF362" w14:textId="77777777" w:rsidR="00337099" w:rsidRDefault="00337099">
                    <w:pPr>
                      <w:spacing w:after="0" w:line="240" w:lineRule="auto"/>
                      <w:rPr>
                        <w:rFonts w:ascii="Courier New" w:hAnsi="Courier New" w:cs="Courier New"/>
                        <w:sz w:val="15"/>
                        <w:szCs w:val="15"/>
                      </w:rPr>
                    </w:pPr>
                  </w:p>
                </w:txbxContent>
              </v:textbox>
            </v:shape>
            <v:shape id="_x0000_s1521" type="#_x0000_t202" style="position:absolute;left:6842;top:2322;width:13974;height:204;mso-position-horizontal-relative:page;mso-position-vertical-relative:page" filled="f" stroked="f">
              <v:textbox inset="0,0,0,0">
                <w:txbxContent>
                  <w:p w14:paraId="719DF363" w14:textId="77777777" w:rsidR="00337099" w:rsidRDefault="00337099">
                    <w:pPr>
                      <w:spacing w:after="0" w:line="240" w:lineRule="auto"/>
                      <w:rPr>
                        <w:rFonts w:ascii="Courier New" w:hAnsi="Courier New" w:cs="Courier New"/>
                        <w:sz w:val="15"/>
                        <w:szCs w:val="15"/>
                      </w:rPr>
                    </w:pPr>
                  </w:p>
                </w:txbxContent>
              </v:textbox>
            </v:shape>
            <v:shape id="_x0000_s1522" type="#_x0000_t202" style="position:absolute;left:6842;top:2490;width:13974;height:204;mso-position-horizontal-relative:page;mso-position-vertical-relative:page" filled="f" stroked="f">
              <v:textbox inset="0,0,0,0">
                <w:txbxContent>
                  <w:p w14:paraId="719DF364" w14:textId="77777777" w:rsidR="00337099" w:rsidRDefault="00337099">
                    <w:pPr>
                      <w:spacing w:after="0" w:line="240" w:lineRule="auto"/>
                      <w:rPr>
                        <w:rFonts w:ascii="Courier New" w:hAnsi="Courier New" w:cs="Courier New"/>
                        <w:sz w:val="15"/>
                        <w:szCs w:val="15"/>
                      </w:rPr>
                    </w:pPr>
                  </w:p>
                </w:txbxContent>
              </v:textbox>
            </v:shape>
            <v:shape id="_x0000_s1523" type="#_x0000_t202" style="position:absolute;left:6842;top:2658;width:3774;height:204;mso-position-horizontal-relative:page;mso-position-vertical-relative:page" filled="f" stroked="f">
              <v:textbox inset="0,0,0,0">
                <w:txbxContent>
                  <w:p w14:paraId="719DF365" w14:textId="77777777" w:rsidR="00337099" w:rsidRDefault="00337099">
                    <w:pPr>
                      <w:spacing w:after="0" w:line="240" w:lineRule="auto"/>
                      <w:rPr>
                        <w:rFonts w:ascii="Courier New" w:hAnsi="Courier New" w:cs="Courier New"/>
                        <w:sz w:val="15"/>
                        <w:szCs w:val="15"/>
                      </w:rPr>
                    </w:pPr>
                  </w:p>
                </w:txbxContent>
              </v:textbox>
            </v:shape>
            <v:shape id="_x0000_s1524" type="#_x0000_t202" style="position:absolute;left:9842;top:2658;width:5165;height:204;mso-position-horizontal-relative:page;mso-position-vertical-relative:page" filled="f" stroked="f">
              <v:textbox inset="0,0,0,0">
                <w:txbxContent>
                  <w:p w14:paraId="719DF366" w14:textId="77777777" w:rsidR="00337099" w:rsidRDefault="00337099">
                    <w:pPr>
                      <w:spacing w:after="0" w:line="240" w:lineRule="auto"/>
                      <w:rPr>
                        <w:rFonts w:ascii="Courier New" w:hAnsi="Courier New" w:cs="Courier New"/>
                        <w:sz w:val="15"/>
                        <w:szCs w:val="15"/>
                      </w:rPr>
                    </w:pPr>
                  </w:p>
                </w:txbxContent>
              </v:textbox>
            </v:shape>
            <v:shape id="_x0000_s1525" type="#_x0000_t202" style="position:absolute;left:10082;top:2658;width:4701;height:204;mso-position-horizontal-relative:page;mso-position-vertical-relative:page" filled="f" stroked="f">
              <v:textbox inset="0,0,0,0">
                <w:txbxContent>
                  <w:p w14:paraId="719DF367" w14:textId="77777777" w:rsidR="00337099" w:rsidRDefault="00337099">
                    <w:pPr>
                      <w:spacing w:after="0" w:line="240" w:lineRule="auto"/>
                      <w:rPr>
                        <w:rFonts w:ascii="Courier New" w:hAnsi="Courier New" w:cs="Courier New"/>
                        <w:sz w:val="15"/>
                        <w:szCs w:val="15"/>
                      </w:rPr>
                    </w:pPr>
                  </w:p>
                </w:txbxContent>
              </v:textbox>
            </v:shape>
            <v:shape id="_x0000_s1526" type="#_x0000_t202" style="position:absolute;left:818;top:12018;width:158;height:204;mso-position-horizontal-relative:page;mso-position-vertical-relative:page" filled="f" stroked="f">
              <v:textbox inset="0,0,0,0">
                <w:txbxContent>
                  <w:p w14:paraId="719DF368" w14:textId="77777777" w:rsidR="00337099" w:rsidRDefault="00337099">
                    <w:pPr>
                      <w:spacing w:after="0" w:line="240" w:lineRule="auto"/>
                      <w:rPr>
                        <w:rFonts w:ascii="Courier New" w:hAnsi="Courier New" w:cs="Courier New"/>
                        <w:sz w:val="15"/>
                        <w:szCs w:val="15"/>
                      </w:rPr>
                    </w:pPr>
                  </w:p>
                </w:txbxContent>
              </v:textbox>
            </v:shape>
            <v:shape id="_x0000_s1527" type="#_x0000_t202" style="position:absolute;left:2282;top:12210;width:621;height:204;mso-position-horizontal-relative:page;mso-position-vertical-relative:page" filled="f" stroked="f">
              <v:textbox inset="0,0,0,0">
                <w:txbxContent>
                  <w:p w14:paraId="719DF369" w14:textId="77777777" w:rsidR="00337099" w:rsidRDefault="00337099">
                    <w:pPr>
                      <w:spacing w:after="0" w:line="240" w:lineRule="auto"/>
                      <w:jc w:val="center"/>
                      <w:rPr>
                        <w:rFonts w:ascii="Courier New" w:hAnsi="Courier New" w:cs="Courier New"/>
                        <w:sz w:val="15"/>
                        <w:szCs w:val="15"/>
                      </w:rPr>
                    </w:pPr>
                  </w:p>
                </w:txbxContent>
              </v:textbox>
            </v:shape>
            <v:shape id="_x0000_s1528" type="#_x0000_t202" style="position:absolute;left:6218;top:12018;width:158;height:204;mso-position-horizontal-relative:page;mso-position-vertical-relative:page" filled="f" stroked="f">
              <v:textbox inset="0,0,0,0">
                <w:txbxContent>
                  <w:p w14:paraId="719DF36A" w14:textId="77777777" w:rsidR="00337099" w:rsidRDefault="00337099">
                    <w:pPr>
                      <w:spacing w:after="0" w:line="240" w:lineRule="auto"/>
                      <w:rPr>
                        <w:rFonts w:ascii="Courier New" w:hAnsi="Courier New" w:cs="Courier New"/>
                        <w:sz w:val="15"/>
                        <w:szCs w:val="15"/>
                      </w:rPr>
                    </w:pPr>
                  </w:p>
                </w:txbxContent>
              </v:textbox>
            </v:shape>
            <v:shape id="_x0000_s1529" type="#_x0000_t202" style="position:absolute;left:6362;top:13698;width:3774;height:204;mso-position-horizontal-relative:page;mso-position-vertical-relative:page" filled="f" stroked="f">
              <v:textbox inset="0,0,0,0">
                <w:txbxContent>
                  <w:p w14:paraId="719DF36B"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Donald A. Marsh III</w:t>
                    </w:r>
                  </w:p>
                </w:txbxContent>
              </v:textbox>
            </v:shape>
            <v:shape id="_x0000_s1530" type="#_x0000_t202" style="position:absolute;left:6362;top:13890;width:2847;height:204;mso-position-horizontal-relative:page;mso-position-vertical-relative:page" filled="f" stroked="f">
              <v:textbox inset="0,0,0,0">
                <w:txbxContent>
                  <w:p w14:paraId="719DF36C"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PCAC15L3-1697</w:t>
                    </w:r>
                  </w:p>
                </w:txbxContent>
              </v:textbox>
            </v:shape>
            <v:shape id="_x0000_s1531" type="#_x0000_t202" style="position:absolute;left:10202;top:14610;width:992;height:204;mso-position-horizontal-relative:page;mso-position-vertical-relative:page" filled="f" stroked="f">
              <v:textbox inset="0,0,0,0">
                <w:txbxContent>
                  <w:p w14:paraId="719DF36D" w14:textId="77777777" w:rsidR="00337099" w:rsidRDefault="00337099">
                    <w:pPr>
                      <w:spacing w:after="0" w:line="240" w:lineRule="auto"/>
                      <w:rPr>
                        <w:rFonts w:ascii="Courier New" w:hAnsi="Courier New" w:cs="Courier New"/>
                        <w:sz w:val="15"/>
                        <w:szCs w:val="15"/>
                      </w:rPr>
                    </w:pPr>
                  </w:p>
                </w:txbxContent>
              </v:textbox>
            </v:shape>
            <v:shape id="_x0000_s1532" type="#_x0000_t202" style="position:absolute;left:2522;top:14610;width:1919;height:204;mso-position-horizontal-relative:page;mso-position-vertical-relative:page" filled="f" stroked="f">
              <v:textbox inset="0,0,0,0">
                <w:txbxContent>
                  <w:p w14:paraId="719DF36E" w14:textId="77777777" w:rsidR="00337099" w:rsidRDefault="00337099">
                    <w:pPr>
                      <w:spacing w:after="0" w:line="240" w:lineRule="auto"/>
                      <w:rPr>
                        <w:rFonts w:ascii="Courier New" w:hAnsi="Courier New" w:cs="Courier New"/>
                        <w:sz w:val="15"/>
                        <w:szCs w:val="15"/>
                      </w:rPr>
                    </w:pPr>
                  </w:p>
                </w:txbxContent>
              </v:textbox>
            </v:shape>
            <v:shape id="_x0000_s1533" type="#_x0000_t202" style="position:absolute;left:7562;top:14610;width:1919;height:204;mso-position-horizontal-relative:page;mso-position-vertical-relative:page" filled="f" stroked="f">
              <v:textbox inset="0,0,0,0">
                <w:txbxContent>
                  <w:p w14:paraId="719DF36F" w14:textId="77777777" w:rsidR="00337099" w:rsidRDefault="00337099">
                    <w:pPr>
                      <w:spacing w:after="0" w:line="240" w:lineRule="auto"/>
                      <w:rPr>
                        <w:rFonts w:ascii="Courier New" w:hAnsi="Courier New" w:cs="Courier New"/>
                        <w:sz w:val="15"/>
                        <w:szCs w:val="15"/>
                      </w:rPr>
                    </w:pPr>
                  </w:p>
                </w:txbxContent>
              </v:textbox>
            </v:shape>
            <v:shape id="_x0000_s1534" type="#_x0000_t202" style="position:absolute;left:722;top:8178;width:11192;height:204;mso-position-horizontal-relative:page;mso-position-vertical-relative:page" filled="f" stroked="f">
              <v:textbox inset="0,0,0,0">
                <w:txbxContent>
                  <w:p w14:paraId="719DF370"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322;width:11192;height:204;mso-position-horizontal-relative:page;mso-position-vertical-relative:page" filled="f" stroked="f">
              <v:textbox inset="0,0,0,0">
                <w:txbxContent>
                  <w:p w14:paraId="719DF371"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466;width:11192;height:204;mso-position-horizontal-relative:page;mso-position-vertical-relative:page" filled="f" stroked="f">
              <v:textbox inset="0,0,0,0">
                <w:txbxContent>
                  <w:p w14:paraId="719DF372"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610;width:11192;height:204;mso-position-horizontal-relative:page;mso-position-vertical-relative:page" filled="f" stroked="f">
              <v:textbox inset="0,0,0,0">
                <w:txbxContent>
                  <w:p w14:paraId="719DF373"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position:absolute;left:722;top:8754;width:11192;height:204;mso-position-horizontal-relative:page;mso-position-vertical-relative:page" filled="f" stroked="f">
              <v:textbox inset="0,0,0,0">
                <w:txbxContent>
                  <w:p w14:paraId="719DF374" w14:textId="77777777" w:rsidR="00337099" w:rsidRDefault="00337099">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14:paraId="719DEBE7" w14:textId="77777777" w:rsidR="00337099" w:rsidRDefault="00337099">
          <w:pPr>
            <w:pStyle w:val="TOCHeading"/>
            <w:pageBreakBefore/>
          </w:pPr>
          <w:r>
            <w:t>Table of Contents</w:t>
          </w:r>
        </w:p>
        <w:p w14:paraId="7ABB2B4B" w14:textId="476352EE" w:rsidR="00C221A9" w:rsidRDefault="00337099">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66697635" w:history="1">
            <w:r w:rsidR="00C221A9" w:rsidRPr="00234E50">
              <w:rPr>
                <w:rStyle w:val="Hyperlink"/>
                <w:noProof/>
              </w:rPr>
              <w:t>PART I - THE SCHEDULE</w:t>
            </w:r>
            <w:r w:rsidR="00C221A9">
              <w:rPr>
                <w:noProof/>
                <w:webHidden/>
              </w:rPr>
              <w:tab/>
            </w:r>
            <w:r w:rsidR="00C221A9">
              <w:rPr>
                <w:noProof/>
                <w:webHidden/>
              </w:rPr>
              <w:fldChar w:fldCharType="begin"/>
            </w:r>
            <w:r w:rsidR="00C221A9">
              <w:rPr>
                <w:noProof/>
                <w:webHidden/>
              </w:rPr>
              <w:instrText xml:space="preserve"> PAGEREF _Toc66697635 \h </w:instrText>
            </w:r>
            <w:r w:rsidR="00C221A9">
              <w:rPr>
                <w:noProof/>
                <w:webHidden/>
              </w:rPr>
            </w:r>
            <w:r w:rsidR="00C221A9">
              <w:rPr>
                <w:noProof/>
                <w:webHidden/>
              </w:rPr>
              <w:fldChar w:fldCharType="separate"/>
            </w:r>
            <w:r w:rsidR="00C221A9">
              <w:rPr>
                <w:noProof/>
                <w:webHidden/>
              </w:rPr>
              <w:t>1</w:t>
            </w:r>
            <w:r w:rsidR="00C221A9">
              <w:rPr>
                <w:noProof/>
                <w:webHidden/>
              </w:rPr>
              <w:fldChar w:fldCharType="end"/>
            </w:r>
          </w:hyperlink>
        </w:p>
        <w:p w14:paraId="7978C5E4" w14:textId="5D5062EF" w:rsidR="00C221A9" w:rsidRDefault="00C221A9">
          <w:pPr>
            <w:pStyle w:val="TOC1"/>
            <w:tabs>
              <w:tab w:val="right" w:leader="dot" w:pos="9350"/>
            </w:tabs>
            <w:rPr>
              <w:b w:val="0"/>
              <w:bCs w:val="0"/>
              <w:noProof/>
            </w:rPr>
          </w:pPr>
          <w:hyperlink w:anchor="_Toc66697636" w:history="1">
            <w:r w:rsidRPr="00234E50">
              <w:rPr>
                <w:rStyle w:val="Hyperlink"/>
                <w:noProof/>
              </w:rPr>
              <w:t>SECTION A - SOLICITATION/CONTRACT FORM</w:t>
            </w:r>
            <w:r>
              <w:rPr>
                <w:noProof/>
                <w:webHidden/>
              </w:rPr>
              <w:tab/>
            </w:r>
            <w:r>
              <w:rPr>
                <w:noProof/>
                <w:webHidden/>
              </w:rPr>
              <w:fldChar w:fldCharType="begin"/>
            </w:r>
            <w:r>
              <w:rPr>
                <w:noProof/>
                <w:webHidden/>
              </w:rPr>
              <w:instrText xml:space="preserve"> PAGEREF _Toc66697636 \h </w:instrText>
            </w:r>
            <w:r>
              <w:rPr>
                <w:noProof/>
                <w:webHidden/>
              </w:rPr>
            </w:r>
            <w:r>
              <w:rPr>
                <w:noProof/>
                <w:webHidden/>
              </w:rPr>
              <w:fldChar w:fldCharType="separate"/>
            </w:r>
            <w:r>
              <w:rPr>
                <w:noProof/>
                <w:webHidden/>
              </w:rPr>
              <w:t>1</w:t>
            </w:r>
            <w:r>
              <w:rPr>
                <w:noProof/>
                <w:webHidden/>
              </w:rPr>
              <w:fldChar w:fldCharType="end"/>
            </w:r>
          </w:hyperlink>
        </w:p>
        <w:p w14:paraId="294CC087" w14:textId="4C4AB077" w:rsidR="00C221A9" w:rsidRDefault="00C221A9">
          <w:pPr>
            <w:pStyle w:val="TOC2"/>
            <w:tabs>
              <w:tab w:val="right" w:leader="dot" w:pos="9350"/>
            </w:tabs>
            <w:rPr>
              <w:noProof/>
            </w:rPr>
          </w:pPr>
          <w:hyperlink w:anchor="_Toc66697637" w:history="1">
            <w:r w:rsidRPr="00234E50">
              <w:rPr>
                <w:rStyle w:val="Hyperlink"/>
                <w:noProof/>
              </w:rPr>
              <w:t>A.1  SF 1442  SOLICITATION, OFFER, AND AWARD (Construction, Alteration, or Repair)</w:t>
            </w:r>
            <w:r>
              <w:rPr>
                <w:noProof/>
                <w:webHidden/>
              </w:rPr>
              <w:tab/>
            </w:r>
            <w:r>
              <w:rPr>
                <w:noProof/>
                <w:webHidden/>
              </w:rPr>
              <w:fldChar w:fldCharType="begin"/>
            </w:r>
            <w:r>
              <w:rPr>
                <w:noProof/>
                <w:webHidden/>
              </w:rPr>
              <w:instrText xml:space="preserve"> PAGEREF _Toc66697637 \h </w:instrText>
            </w:r>
            <w:r>
              <w:rPr>
                <w:noProof/>
                <w:webHidden/>
              </w:rPr>
            </w:r>
            <w:r>
              <w:rPr>
                <w:noProof/>
                <w:webHidden/>
              </w:rPr>
              <w:fldChar w:fldCharType="separate"/>
            </w:r>
            <w:r>
              <w:rPr>
                <w:noProof/>
                <w:webHidden/>
              </w:rPr>
              <w:t>1</w:t>
            </w:r>
            <w:r>
              <w:rPr>
                <w:noProof/>
                <w:webHidden/>
              </w:rPr>
              <w:fldChar w:fldCharType="end"/>
            </w:r>
          </w:hyperlink>
        </w:p>
        <w:p w14:paraId="0082C8E6" w14:textId="0D605AEF" w:rsidR="00C221A9" w:rsidRDefault="00C221A9">
          <w:pPr>
            <w:pStyle w:val="TOC2"/>
            <w:tabs>
              <w:tab w:val="right" w:leader="dot" w:pos="9350"/>
            </w:tabs>
            <w:rPr>
              <w:noProof/>
            </w:rPr>
          </w:pPr>
          <w:hyperlink w:anchor="_Toc66697638" w:history="1">
            <w:r w:rsidRPr="00234E50">
              <w:rPr>
                <w:rStyle w:val="Hyperlink"/>
                <w:noProof/>
              </w:rPr>
              <w:t>A.2  SF 1442  SOLICITATION, OFFER, AND AWARD (CONSTRUCTION, ALTERATION, OR REPAIR)– BACK</w:t>
            </w:r>
            <w:r>
              <w:rPr>
                <w:noProof/>
                <w:webHidden/>
              </w:rPr>
              <w:tab/>
            </w:r>
            <w:r>
              <w:rPr>
                <w:noProof/>
                <w:webHidden/>
              </w:rPr>
              <w:fldChar w:fldCharType="begin"/>
            </w:r>
            <w:r>
              <w:rPr>
                <w:noProof/>
                <w:webHidden/>
              </w:rPr>
              <w:instrText xml:space="preserve"> PAGEREF _Toc66697638 \h </w:instrText>
            </w:r>
            <w:r>
              <w:rPr>
                <w:noProof/>
                <w:webHidden/>
              </w:rPr>
            </w:r>
            <w:r>
              <w:rPr>
                <w:noProof/>
                <w:webHidden/>
              </w:rPr>
              <w:fldChar w:fldCharType="separate"/>
            </w:r>
            <w:r>
              <w:rPr>
                <w:noProof/>
                <w:webHidden/>
              </w:rPr>
              <w:t>2</w:t>
            </w:r>
            <w:r>
              <w:rPr>
                <w:noProof/>
                <w:webHidden/>
              </w:rPr>
              <w:fldChar w:fldCharType="end"/>
            </w:r>
          </w:hyperlink>
        </w:p>
        <w:p w14:paraId="3461C877" w14:textId="7479C83C" w:rsidR="00C221A9" w:rsidRDefault="00C221A9">
          <w:pPr>
            <w:pStyle w:val="TOC2"/>
            <w:tabs>
              <w:tab w:val="right" w:leader="dot" w:pos="9350"/>
            </w:tabs>
            <w:rPr>
              <w:noProof/>
            </w:rPr>
          </w:pPr>
          <w:hyperlink w:anchor="_Toc66697639" w:history="1">
            <w:r w:rsidRPr="00234E50">
              <w:rPr>
                <w:rStyle w:val="Hyperlink"/>
                <w:noProof/>
              </w:rPr>
              <w:t>A.3 PRICE SCHEDULE</w:t>
            </w:r>
            <w:r>
              <w:rPr>
                <w:noProof/>
                <w:webHidden/>
              </w:rPr>
              <w:tab/>
            </w:r>
            <w:r>
              <w:rPr>
                <w:noProof/>
                <w:webHidden/>
              </w:rPr>
              <w:fldChar w:fldCharType="begin"/>
            </w:r>
            <w:r>
              <w:rPr>
                <w:noProof/>
                <w:webHidden/>
              </w:rPr>
              <w:instrText xml:space="preserve"> PAGEREF _Toc66697639 \h </w:instrText>
            </w:r>
            <w:r>
              <w:rPr>
                <w:noProof/>
                <w:webHidden/>
              </w:rPr>
            </w:r>
            <w:r>
              <w:rPr>
                <w:noProof/>
                <w:webHidden/>
              </w:rPr>
              <w:fldChar w:fldCharType="separate"/>
            </w:r>
            <w:r>
              <w:rPr>
                <w:noProof/>
                <w:webHidden/>
              </w:rPr>
              <w:t>6</w:t>
            </w:r>
            <w:r>
              <w:rPr>
                <w:noProof/>
                <w:webHidden/>
              </w:rPr>
              <w:fldChar w:fldCharType="end"/>
            </w:r>
          </w:hyperlink>
        </w:p>
        <w:p w14:paraId="26545DD1" w14:textId="54C81961" w:rsidR="00C221A9" w:rsidRDefault="00C221A9">
          <w:pPr>
            <w:pStyle w:val="TOC3"/>
            <w:tabs>
              <w:tab w:val="right" w:leader="dot" w:pos="9350"/>
            </w:tabs>
            <w:rPr>
              <w:noProof/>
            </w:rPr>
          </w:pPr>
          <w:hyperlink w:anchor="_Toc66697640" w:history="1">
            <w:r w:rsidRPr="00234E50">
              <w:rPr>
                <w:rStyle w:val="Hyperlink"/>
                <w:noProof/>
              </w:rPr>
              <w:t>ITEM INFORMATION</w:t>
            </w:r>
            <w:r>
              <w:rPr>
                <w:noProof/>
                <w:webHidden/>
              </w:rPr>
              <w:tab/>
            </w:r>
            <w:r>
              <w:rPr>
                <w:noProof/>
                <w:webHidden/>
              </w:rPr>
              <w:fldChar w:fldCharType="begin"/>
            </w:r>
            <w:r>
              <w:rPr>
                <w:noProof/>
                <w:webHidden/>
              </w:rPr>
              <w:instrText xml:space="preserve"> PAGEREF _Toc66697640 \h </w:instrText>
            </w:r>
            <w:r>
              <w:rPr>
                <w:noProof/>
                <w:webHidden/>
              </w:rPr>
            </w:r>
            <w:r>
              <w:rPr>
                <w:noProof/>
                <w:webHidden/>
              </w:rPr>
              <w:fldChar w:fldCharType="separate"/>
            </w:r>
            <w:r>
              <w:rPr>
                <w:noProof/>
                <w:webHidden/>
              </w:rPr>
              <w:t>6</w:t>
            </w:r>
            <w:r>
              <w:rPr>
                <w:noProof/>
                <w:webHidden/>
              </w:rPr>
              <w:fldChar w:fldCharType="end"/>
            </w:r>
          </w:hyperlink>
        </w:p>
        <w:p w14:paraId="0D9FDF14" w14:textId="4B54D1B1" w:rsidR="00C221A9" w:rsidRDefault="00C221A9">
          <w:pPr>
            <w:pStyle w:val="TOC1"/>
            <w:tabs>
              <w:tab w:val="right" w:leader="dot" w:pos="9350"/>
            </w:tabs>
            <w:rPr>
              <w:b w:val="0"/>
              <w:bCs w:val="0"/>
              <w:noProof/>
            </w:rPr>
          </w:pPr>
          <w:hyperlink w:anchor="_Toc66697641" w:history="1">
            <w:r w:rsidRPr="00234E50">
              <w:rPr>
                <w:rStyle w:val="Hyperlink"/>
                <w:noProof/>
              </w:rPr>
              <w:t>INFORMATION REGARDING BIDDING MATERIAL, BID GUARANTEE AND BONDS</w:t>
            </w:r>
            <w:r>
              <w:rPr>
                <w:noProof/>
                <w:webHidden/>
              </w:rPr>
              <w:tab/>
            </w:r>
            <w:r>
              <w:rPr>
                <w:noProof/>
                <w:webHidden/>
              </w:rPr>
              <w:fldChar w:fldCharType="begin"/>
            </w:r>
            <w:r>
              <w:rPr>
                <w:noProof/>
                <w:webHidden/>
              </w:rPr>
              <w:instrText xml:space="preserve"> PAGEREF _Toc66697641 \h </w:instrText>
            </w:r>
            <w:r>
              <w:rPr>
                <w:noProof/>
                <w:webHidden/>
              </w:rPr>
            </w:r>
            <w:r>
              <w:rPr>
                <w:noProof/>
                <w:webHidden/>
              </w:rPr>
              <w:fldChar w:fldCharType="separate"/>
            </w:r>
            <w:r>
              <w:rPr>
                <w:noProof/>
                <w:webHidden/>
              </w:rPr>
              <w:t>7</w:t>
            </w:r>
            <w:r>
              <w:rPr>
                <w:noProof/>
                <w:webHidden/>
              </w:rPr>
              <w:fldChar w:fldCharType="end"/>
            </w:r>
          </w:hyperlink>
        </w:p>
        <w:p w14:paraId="493DAA51" w14:textId="499DEDF7" w:rsidR="00C221A9" w:rsidRDefault="00C221A9">
          <w:pPr>
            <w:pStyle w:val="TOC2"/>
            <w:tabs>
              <w:tab w:val="right" w:leader="dot" w:pos="9350"/>
            </w:tabs>
            <w:rPr>
              <w:noProof/>
            </w:rPr>
          </w:pPr>
          <w:hyperlink w:anchor="_Toc66697642" w:history="1">
            <w:r w:rsidRPr="00234E50">
              <w:rPr>
                <w:rStyle w:val="Hyperlink"/>
                <w:noProof/>
              </w:rPr>
              <w:t>1.1 BID MATERIAL:</w:t>
            </w:r>
            <w:r>
              <w:rPr>
                <w:noProof/>
                <w:webHidden/>
              </w:rPr>
              <w:tab/>
            </w:r>
            <w:r>
              <w:rPr>
                <w:noProof/>
                <w:webHidden/>
              </w:rPr>
              <w:fldChar w:fldCharType="begin"/>
            </w:r>
            <w:r>
              <w:rPr>
                <w:noProof/>
                <w:webHidden/>
              </w:rPr>
              <w:instrText xml:space="preserve"> PAGEREF _Toc66697642 \h </w:instrText>
            </w:r>
            <w:r>
              <w:rPr>
                <w:noProof/>
                <w:webHidden/>
              </w:rPr>
            </w:r>
            <w:r>
              <w:rPr>
                <w:noProof/>
                <w:webHidden/>
              </w:rPr>
              <w:fldChar w:fldCharType="separate"/>
            </w:r>
            <w:r>
              <w:rPr>
                <w:noProof/>
                <w:webHidden/>
              </w:rPr>
              <w:t>7</w:t>
            </w:r>
            <w:r>
              <w:rPr>
                <w:noProof/>
                <w:webHidden/>
              </w:rPr>
              <w:fldChar w:fldCharType="end"/>
            </w:r>
          </w:hyperlink>
        </w:p>
        <w:p w14:paraId="5DBBAF6A" w14:textId="4161E4BB" w:rsidR="00C221A9" w:rsidRDefault="00C221A9">
          <w:pPr>
            <w:pStyle w:val="TOC2"/>
            <w:tabs>
              <w:tab w:val="right" w:leader="dot" w:pos="9350"/>
            </w:tabs>
            <w:rPr>
              <w:noProof/>
            </w:rPr>
          </w:pPr>
          <w:hyperlink w:anchor="_Toc66697643" w:history="1">
            <w:r w:rsidRPr="00234E50">
              <w:rPr>
                <w:rStyle w:val="Hyperlink"/>
                <w:noProof/>
              </w:rPr>
              <w:t>1.2</w:t>
            </w:r>
            <w:r w:rsidRPr="00234E50">
              <w:rPr>
                <w:rStyle w:val="Hyperlink"/>
                <w:rFonts w:eastAsia="Times New Roman"/>
                <w:noProof/>
              </w:rPr>
              <w:t xml:space="preserve"> BID GUARANTEE:</w:t>
            </w:r>
            <w:r>
              <w:rPr>
                <w:noProof/>
                <w:webHidden/>
              </w:rPr>
              <w:tab/>
            </w:r>
            <w:r>
              <w:rPr>
                <w:noProof/>
                <w:webHidden/>
              </w:rPr>
              <w:fldChar w:fldCharType="begin"/>
            </w:r>
            <w:r>
              <w:rPr>
                <w:noProof/>
                <w:webHidden/>
              </w:rPr>
              <w:instrText xml:space="preserve"> PAGEREF _Toc66697643 \h </w:instrText>
            </w:r>
            <w:r>
              <w:rPr>
                <w:noProof/>
                <w:webHidden/>
              </w:rPr>
            </w:r>
            <w:r>
              <w:rPr>
                <w:noProof/>
                <w:webHidden/>
              </w:rPr>
              <w:fldChar w:fldCharType="separate"/>
            </w:r>
            <w:r>
              <w:rPr>
                <w:noProof/>
                <w:webHidden/>
              </w:rPr>
              <w:t>7</w:t>
            </w:r>
            <w:r>
              <w:rPr>
                <w:noProof/>
                <w:webHidden/>
              </w:rPr>
              <w:fldChar w:fldCharType="end"/>
            </w:r>
          </w:hyperlink>
        </w:p>
        <w:p w14:paraId="044570B2" w14:textId="53129836" w:rsidR="00C221A9" w:rsidRDefault="00C221A9">
          <w:pPr>
            <w:pStyle w:val="TOC2"/>
            <w:tabs>
              <w:tab w:val="right" w:leader="dot" w:pos="9350"/>
            </w:tabs>
            <w:rPr>
              <w:noProof/>
            </w:rPr>
          </w:pPr>
          <w:hyperlink w:anchor="_Toc66697644" w:history="1">
            <w:r w:rsidRPr="00234E50">
              <w:rPr>
                <w:rStyle w:val="Hyperlink"/>
                <w:noProof/>
              </w:rPr>
              <w:t>1.3</w:t>
            </w:r>
            <w:r w:rsidRPr="00234E50">
              <w:rPr>
                <w:rStyle w:val="Hyperlink"/>
                <w:rFonts w:eastAsia="Times New Roman"/>
                <w:noProof/>
              </w:rPr>
              <w:t xml:space="preserve"> PAYMENT &amp; PERFORMANCE BONDS:</w:t>
            </w:r>
            <w:r>
              <w:rPr>
                <w:noProof/>
                <w:webHidden/>
              </w:rPr>
              <w:tab/>
            </w:r>
            <w:r>
              <w:rPr>
                <w:noProof/>
                <w:webHidden/>
              </w:rPr>
              <w:fldChar w:fldCharType="begin"/>
            </w:r>
            <w:r>
              <w:rPr>
                <w:noProof/>
                <w:webHidden/>
              </w:rPr>
              <w:instrText xml:space="preserve"> PAGEREF _Toc66697644 \h </w:instrText>
            </w:r>
            <w:r>
              <w:rPr>
                <w:noProof/>
                <w:webHidden/>
              </w:rPr>
            </w:r>
            <w:r>
              <w:rPr>
                <w:noProof/>
                <w:webHidden/>
              </w:rPr>
              <w:fldChar w:fldCharType="separate"/>
            </w:r>
            <w:r>
              <w:rPr>
                <w:noProof/>
                <w:webHidden/>
              </w:rPr>
              <w:t>7</w:t>
            </w:r>
            <w:r>
              <w:rPr>
                <w:noProof/>
                <w:webHidden/>
              </w:rPr>
              <w:fldChar w:fldCharType="end"/>
            </w:r>
          </w:hyperlink>
        </w:p>
        <w:p w14:paraId="77010173" w14:textId="35837F44" w:rsidR="00C221A9" w:rsidRDefault="00C221A9">
          <w:pPr>
            <w:pStyle w:val="TOC1"/>
            <w:tabs>
              <w:tab w:val="right" w:leader="dot" w:pos="9350"/>
            </w:tabs>
            <w:rPr>
              <w:b w:val="0"/>
              <w:bCs w:val="0"/>
              <w:noProof/>
            </w:rPr>
          </w:pPr>
          <w:hyperlink w:anchor="_Toc66697645" w:history="1">
            <w:r w:rsidRPr="00234E50">
              <w:rPr>
                <w:rStyle w:val="Hyperlink"/>
                <w:noProof/>
              </w:rPr>
              <w:t>INSTRUCTIONS, CONDITIONS AND OTHER STATEMENTS TO BIDDERS/OFFERORS</w:t>
            </w:r>
            <w:r>
              <w:rPr>
                <w:noProof/>
                <w:webHidden/>
              </w:rPr>
              <w:tab/>
            </w:r>
            <w:r>
              <w:rPr>
                <w:noProof/>
                <w:webHidden/>
              </w:rPr>
              <w:fldChar w:fldCharType="begin"/>
            </w:r>
            <w:r>
              <w:rPr>
                <w:noProof/>
                <w:webHidden/>
              </w:rPr>
              <w:instrText xml:space="preserve"> PAGEREF _Toc66697645 \h </w:instrText>
            </w:r>
            <w:r>
              <w:rPr>
                <w:noProof/>
                <w:webHidden/>
              </w:rPr>
            </w:r>
            <w:r>
              <w:rPr>
                <w:noProof/>
                <w:webHidden/>
              </w:rPr>
              <w:fldChar w:fldCharType="separate"/>
            </w:r>
            <w:r>
              <w:rPr>
                <w:noProof/>
                <w:webHidden/>
              </w:rPr>
              <w:t>8</w:t>
            </w:r>
            <w:r>
              <w:rPr>
                <w:noProof/>
                <w:webHidden/>
              </w:rPr>
              <w:fldChar w:fldCharType="end"/>
            </w:r>
          </w:hyperlink>
        </w:p>
        <w:p w14:paraId="7CA1A018" w14:textId="3C277E5F" w:rsidR="00C221A9" w:rsidRDefault="00C221A9">
          <w:pPr>
            <w:pStyle w:val="TOC2"/>
            <w:tabs>
              <w:tab w:val="right" w:leader="dot" w:pos="9350"/>
            </w:tabs>
            <w:rPr>
              <w:noProof/>
            </w:rPr>
          </w:pPr>
          <w:hyperlink w:anchor="_Toc66697646" w:history="1">
            <w:r w:rsidRPr="00234E50">
              <w:rPr>
                <w:rStyle w:val="Hyperlink"/>
                <w:noProof/>
              </w:rPr>
              <w:t>2.1 AVAILABILITY OF SOLICITATION DOCUMENTS:</w:t>
            </w:r>
            <w:r>
              <w:rPr>
                <w:noProof/>
                <w:webHidden/>
              </w:rPr>
              <w:tab/>
            </w:r>
            <w:r>
              <w:rPr>
                <w:noProof/>
                <w:webHidden/>
              </w:rPr>
              <w:fldChar w:fldCharType="begin"/>
            </w:r>
            <w:r>
              <w:rPr>
                <w:noProof/>
                <w:webHidden/>
              </w:rPr>
              <w:instrText xml:space="preserve"> PAGEREF _Toc66697646 \h </w:instrText>
            </w:r>
            <w:r>
              <w:rPr>
                <w:noProof/>
                <w:webHidden/>
              </w:rPr>
            </w:r>
            <w:r>
              <w:rPr>
                <w:noProof/>
                <w:webHidden/>
              </w:rPr>
              <w:fldChar w:fldCharType="separate"/>
            </w:r>
            <w:r>
              <w:rPr>
                <w:noProof/>
                <w:webHidden/>
              </w:rPr>
              <w:t>8</w:t>
            </w:r>
            <w:r>
              <w:rPr>
                <w:noProof/>
                <w:webHidden/>
              </w:rPr>
              <w:fldChar w:fldCharType="end"/>
            </w:r>
          </w:hyperlink>
        </w:p>
        <w:p w14:paraId="5F87BAB8" w14:textId="16DC8A56" w:rsidR="00C221A9" w:rsidRDefault="00C221A9">
          <w:pPr>
            <w:pStyle w:val="TOC2"/>
            <w:tabs>
              <w:tab w:val="right" w:leader="dot" w:pos="9350"/>
            </w:tabs>
            <w:rPr>
              <w:noProof/>
            </w:rPr>
          </w:pPr>
          <w:hyperlink w:anchor="_Toc66697647" w:history="1">
            <w:r w:rsidRPr="00234E50">
              <w:rPr>
                <w:rStyle w:val="Hyperlink"/>
                <w:noProof/>
              </w:rPr>
              <w:t>2.2 INVITATION FOR BID:</w:t>
            </w:r>
            <w:r>
              <w:rPr>
                <w:noProof/>
                <w:webHidden/>
              </w:rPr>
              <w:tab/>
            </w:r>
            <w:r>
              <w:rPr>
                <w:noProof/>
                <w:webHidden/>
              </w:rPr>
              <w:fldChar w:fldCharType="begin"/>
            </w:r>
            <w:r>
              <w:rPr>
                <w:noProof/>
                <w:webHidden/>
              </w:rPr>
              <w:instrText xml:space="preserve"> PAGEREF _Toc66697647 \h </w:instrText>
            </w:r>
            <w:r>
              <w:rPr>
                <w:noProof/>
                <w:webHidden/>
              </w:rPr>
            </w:r>
            <w:r>
              <w:rPr>
                <w:noProof/>
                <w:webHidden/>
              </w:rPr>
              <w:fldChar w:fldCharType="separate"/>
            </w:r>
            <w:r>
              <w:rPr>
                <w:noProof/>
                <w:webHidden/>
              </w:rPr>
              <w:t>8</w:t>
            </w:r>
            <w:r>
              <w:rPr>
                <w:noProof/>
                <w:webHidden/>
              </w:rPr>
              <w:fldChar w:fldCharType="end"/>
            </w:r>
          </w:hyperlink>
        </w:p>
        <w:p w14:paraId="75130460" w14:textId="4461262E" w:rsidR="00C221A9" w:rsidRDefault="00C221A9">
          <w:pPr>
            <w:pStyle w:val="TOC2"/>
            <w:tabs>
              <w:tab w:val="right" w:leader="dot" w:pos="9350"/>
            </w:tabs>
            <w:rPr>
              <w:noProof/>
            </w:rPr>
          </w:pPr>
          <w:hyperlink w:anchor="_Toc66697648" w:history="1">
            <w:r w:rsidRPr="00234E50">
              <w:rPr>
                <w:rStyle w:val="Hyperlink"/>
                <w:noProof/>
              </w:rPr>
              <w:t>2.3 SDVOSB SET-ASIDE:</w:t>
            </w:r>
            <w:r>
              <w:rPr>
                <w:noProof/>
                <w:webHidden/>
              </w:rPr>
              <w:tab/>
            </w:r>
            <w:r>
              <w:rPr>
                <w:noProof/>
                <w:webHidden/>
              </w:rPr>
              <w:fldChar w:fldCharType="begin"/>
            </w:r>
            <w:r>
              <w:rPr>
                <w:noProof/>
                <w:webHidden/>
              </w:rPr>
              <w:instrText xml:space="preserve"> PAGEREF _Toc66697648 \h </w:instrText>
            </w:r>
            <w:r>
              <w:rPr>
                <w:noProof/>
                <w:webHidden/>
              </w:rPr>
            </w:r>
            <w:r>
              <w:rPr>
                <w:noProof/>
                <w:webHidden/>
              </w:rPr>
              <w:fldChar w:fldCharType="separate"/>
            </w:r>
            <w:r>
              <w:rPr>
                <w:noProof/>
                <w:webHidden/>
              </w:rPr>
              <w:t>8</w:t>
            </w:r>
            <w:r>
              <w:rPr>
                <w:noProof/>
                <w:webHidden/>
              </w:rPr>
              <w:fldChar w:fldCharType="end"/>
            </w:r>
          </w:hyperlink>
        </w:p>
        <w:p w14:paraId="759BC76A" w14:textId="61940A1D" w:rsidR="00C221A9" w:rsidRDefault="00C221A9">
          <w:pPr>
            <w:pStyle w:val="TOC2"/>
            <w:tabs>
              <w:tab w:val="right" w:leader="dot" w:pos="9350"/>
            </w:tabs>
            <w:rPr>
              <w:noProof/>
            </w:rPr>
          </w:pPr>
          <w:hyperlink w:anchor="_Toc66697649" w:history="1">
            <w:r w:rsidRPr="00234E50">
              <w:rPr>
                <w:rStyle w:val="Hyperlink"/>
                <w:noProof/>
              </w:rPr>
              <w:t>2.4 TECHNICAL QUESTIONS:</w:t>
            </w:r>
            <w:r>
              <w:rPr>
                <w:noProof/>
                <w:webHidden/>
              </w:rPr>
              <w:tab/>
            </w:r>
            <w:r>
              <w:rPr>
                <w:noProof/>
                <w:webHidden/>
              </w:rPr>
              <w:fldChar w:fldCharType="begin"/>
            </w:r>
            <w:r>
              <w:rPr>
                <w:noProof/>
                <w:webHidden/>
              </w:rPr>
              <w:instrText xml:space="preserve"> PAGEREF _Toc66697649 \h </w:instrText>
            </w:r>
            <w:r>
              <w:rPr>
                <w:noProof/>
                <w:webHidden/>
              </w:rPr>
            </w:r>
            <w:r>
              <w:rPr>
                <w:noProof/>
                <w:webHidden/>
              </w:rPr>
              <w:fldChar w:fldCharType="separate"/>
            </w:r>
            <w:r>
              <w:rPr>
                <w:noProof/>
                <w:webHidden/>
              </w:rPr>
              <w:t>8</w:t>
            </w:r>
            <w:r>
              <w:rPr>
                <w:noProof/>
                <w:webHidden/>
              </w:rPr>
              <w:fldChar w:fldCharType="end"/>
            </w:r>
          </w:hyperlink>
        </w:p>
        <w:p w14:paraId="743E271D" w14:textId="4F28C8B4" w:rsidR="00C221A9" w:rsidRDefault="00C221A9">
          <w:pPr>
            <w:pStyle w:val="TOC2"/>
            <w:tabs>
              <w:tab w:val="right" w:leader="dot" w:pos="9350"/>
            </w:tabs>
            <w:rPr>
              <w:noProof/>
            </w:rPr>
          </w:pPr>
          <w:hyperlink w:anchor="_Toc66697650" w:history="1">
            <w:r w:rsidRPr="00234E50">
              <w:rPr>
                <w:rStyle w:val="Hyperlink"/>
                <w:noProof/>
              </w:rPr>
              <w:t>2.5 AMENDMENTS:</w:t>
            </w:r>
            <w:r>
              <w:rPr>
                <w:noProof/>
                <w:webHidden/>
              </w:rPr>
              <w:tab/>
            </w:r>
            <w:r>
              <w:rPr>
                <w:noProof/>
                <w:webHidden/>
              </w:rPr>
              <w:fldChar w:fldCharType="begin"/>
            </w:r>
            <w:r>
              <w:rPr>
                <w:noProof/>
                <w:webHidden/>
              </w:rPr>
              <w:instrText xml:space="preserve"> PAGEREF _Toc66697650 \h </w:instrText>
            </w:r>
            <w:r>
              <w:rPr>
                <w:noProof/>
                <w:webHidden/>
              </w:rPr>
            </w:r>
            <w:r>
              <w:rPr>
                <w:noProof/>
                <w:webHidden/>
              </w:rPr>
              <w:fldChar w:fldCharType="separate"/>
            </w:r>
            <w:r>
              <w:rPr>
                <w:noProof/>
                <w:webHidden/>
              </w:rPr>
              <w:t>8</w:t>
            </w:r>
            <w:r>
              <w:rPr>
                <w:noProof/>
                <w:webHidden/>
              </w:rPr>
              <w:fldChar w:fldCharType="end"/>
            </w:r>
          </w:hyperlink>
        </w:p>
        <w:p w14:paraId="0F6F7C3F" w14:textId="6C230CD0" w:rsidR="00C221A9" w:rsidRDefault="00C221A9">
          <w:pPr>
            <w:pStyle w:val="TOC2"/>
            <w:tabs>
              <w:tab w:val="right" w:leader="dot" w:pos="9350"/>
            </w:tabs>
            <w:rPr>
              <w:noProof/>
            </w:rPr>
          </w:pPr>
          <w:hyperlink w:anchor="_Toc66697651" w:history="1">
            <w:r w:rsidRPr="00234E50">
              <w:rPr>
                <w:rStyle w:val="Hyperlink"/>
                <w:noProof/>
              </w:rPr>
              <w:t>2.6 PRE-BID SITE VISIT:</w:t>
            </w:r>
            <w:r>
              <w:rPr>
                <w:noProof/>
                <w:webHidden/>
              </w:rPr>
              <w:tab/>
            </w:r>
            <w:r>
              <w:rPr>
                <w:noProof/>
                <w:webHidden/>
              </w:rPr>
              <w:fldChar w:fldCharType="begin"/>
            </w:r>
            <w:r>
              <w:rPr>
                <w:noProof/>
                <w:webHidden/>
              </w:rPr>
              <w:instrText xml:space="preserve"> PAGEREF _Toc66697651 \h </w:instrText>
            </w:r>
            <w:r>
              <w:rPr>
                <w:noProof/>
                <w:webHidden/>
              </w:rPr>
            </w:r>
            <w:r>
              <w:rPr>
                <w:noProof/>
                <w:webHidden/>
              </w:rPr>
              <w:fldChar w:fldCharType="separate"/>
            </w:r>
            <w:r>
              <w:rPr>
                <w:noProof/>
                <w:webHidden/>
              </w:rPr>
              <w:t>8</w:t>
            </w:r>
            <w:r>
              <w:rPr>
                <w:noProof/>
                <w:webHidden/>
              </w:rPr>
              <w:fldChar w:fldCharType="end"/>
            </w:r>
          </w:hyperlink>
        </w:p>
        <w:p w14:paraId="42FE4857" w14:textId="0FECA4A2" w:rsidR="00C221A9" w:rsidRDefault="00C221A9">
          <w:pPr>
            <w:pStyle w:val="TOC2"/>
            <w:tabs>
              <w:tab w:val="right" w:leader="dot" w:pos="9350"/>
            </w:tabs>
            <w:rPr>
              <w:noProof/>
            </w:rPr>
          </w:pPr>
          <w:hyperlink w:anchor="_Toc66697652" w:history="1">
            <w:r w:rsidRPr="00234E50">
              <w:rPr>
                <w:rStyle w:val="Hyperlink"/>
                <w:noProof/>
              </w:rPr>
              <w:t>2.7 PREPARATION OF BIDS:</w:t>
            </w:r>
            <w:r>
              <w:rPr>
                <w:noProof/>
                <w:webHidden/>
              </w:rPr>
              <w:tab/>
            </w:r>
            <w:r>
              <w:rPr>
                <w:noProof/>
                <w:webHidden/>
              </w:rPr>
              <w:fldChar w:fldCharType="begin"/>
            </w:r>
            <w:r>
              <w:rPr>
                <w:noProof/>
                <w:webHidden/>
              </w:rPr>
              <w:instrText xml:space="preserve"> PAGEREF _Toc66697652 \h </w:instrText>
            </w:r>
            <w:r>
              <w:rPr>
                <w:noProof/>
                <w:webHidden/>
              </w:rPr>
            </w:r>
            <w:r>
              <w:rPr>
                <w:noProof/>
                <w:webHidden/>
              </w:rPr>
              <w:fldChar w:fldCharType="separate"/>
            </w:r>
            <w:r>
              <w:rPr>
                <w:noProof/>
                <w:webHidden/>
              </w:rPr>
              <w:t>9</w:t>
            </w:r>
            <w:r>
              <w:rPr>
                <w:noProof/>
                <w:webHidden/>
              </w:rPr>
              <w:fldChar w:fldCharType="end"/>
            </w:r>
          </w:hyperlink>
        </w:p>
        <w:p w14:paraId="302A0813" w14:textId="58B9B23C" w:rsidR="00C221A9" w:rsidRDefault="00C221A9">
          <w:pPr>
            <w:pStyle w:val="TOC2"/>
            <w:tabs>
              <w:tab w:val="right" w:leader="dot" w:pos="9350"/>
            </w:tabs>
            <w:rPr>
              <w:noProof/>
            </w:rPr>
          </w:pPr>
          <w:hyperlink w:anchor="_Toc66697653" w:history="1">
            <w:r w:rsidRPr="00234E50">
              <w:rPr>
                <w:rStyle w:val="Hyperlink"/>
                <w:noProof/>
              </w:rPr>
              <w:t>2.8 BID SUBMISSION:</w:t>
            </w:r>
            <w:r>
              <w:rPr>
                <w:noProof/>
                <w:webHidden/>
              </w:rPr>
              <w:tab/>
            </w:r>
            <w:r>
              <w:rPr>
                <w:noProof/>
                <w:webHidden/>
              </w:rPr>
              <w:fldChar w:fldCharType="begin"/>
            </w:r>
            <w:r>
              <w:rPr>
                <w:noProof/>
                <w:webHidden/>
              </w:rPr>
              <w:instrText xml:space="preserve"> PAGEREF _Toc66697653 \h </w:instrText>
            </w:r>
            <w:r>
              <w:rPr>
                <w:noProof/>
                <w:webHidden/>
              </w:rPr>
            </w:r>
            <w:r>
              <w:rPr>
                <w:noProof/>
                <w:webHidden/>
              </w:rPr>
              <w:fldChar w:fldCharType="separate"/>
            </w:r>
            <w:r>
              <w:rPr>
                <w:noProof/>
                <w:webHidden/>
              </w:rPr>
              <w:t>9</w:t>
            </w:r>
            <w:r>
              <w:rPr>
                <w:noProof/>
                <w:webHidden/>
              </w:rPr>
              <w:fldChar w:fldCharType="end"/>
            </w:r>
          </w:hyperlink>
        </w:p>
        <w:p w14:paraId="57848BE8" w14:textId="36C5E7A0" w:rsidR="00C221A9" w:rsidRDefault="00C221A9">
          <w:pPr>
            <w:pStyle w:val="TOC2"/>
            <w:tabs>
              <w:tab w:val="right" w:leader="dot" w:pos="9350"/>
            </w:tabs>
            <w:rPr>
              <w:noProof/>
            </w:rPr>
          </w:pPr>
          <w:hyperlink w:anchor="_Toc66697654" w:history="1">
            <w:r w:rsidRPr="00234E50">
              <w:rPr>
                <w:rStyle w:val="Hyperlink"/>
                <w:noProof/>
              </w:rPr>
              <w:t>2.9 DETERMINATION OF NON-RESPONSIVE:</w:t>
            </w:r>
            <w:r>
              <w:rPr>
                <w:noProof/>
                <w:webHidden/>
              </w:rPr>
              <w:tab/>
            </w:r>
            <w:r>
              <w:rPr>
                <w:noProof/>
                <w:webHidden/>
              </w:rPr>
              <w:fldChar w:fldCharType="begin"/>
            </w:r>
            <w:r>
              <w:rPr>
                <w:noProof/>
                <w:webHidden/>
              </w:rPr>
              <w:instrText xml:space="preserve"> PAGEREF _Toc66697654 \h </w:instrText>
            </w:r>
            <w:r>
              <w:rPr>
                <w:noProof/>
                <w:webHidden/>
              </w:rPr>
            </w:r>
            <w:r>
              <w:rPr>
                <w:noProof/>
                <w:webHidden/>
              </w:rPr>
              <w:fldChar w:fldCharType="separate"/>
            </w:r>
            <w:r>
              <w:rPr>
                <w:noProof/>
                <w:webHidden/>
              </w:rPr>
              <w:t>10</w:t>
            </w:r>
            <w:r>
              <w:rPr>
                <w:noProof/>
                <w:webHidden/>
              </w:rPr>
              <w:fldChar w:fldCharType="end"/>
            </w:r>
          </w:hyperlink>
        </w:p>
        <w:p w14:paraId="12F8164E" w14:textId="4C16F889" w:rsidR="00C221A9" w:rsidRDefault="00C221A9">
          <w:pPr>
            <w:pStyle w:val="TOC2"/>
            <w:tabs>
              <w:tab w:val="right" w:leader="dot" w:pos="9350"/>
            </w:tabs>
            <w:rPr>
              <w:noProof/>
            </w:rPr>
          </w:pPr>
          <w:hyperlink w:anchor="_Toc66697655" w:history="1">
            <w:r w:rsidRPr="00234E50">
              <w:rPr>
                <w:rStyle w:val="Hyperlink"/>
                <w:noProof/>
              </w:rPr>
              <w:t>2.10 DETERMINATION OF RESPONSIBILITY:</w:t>
            </w:r>
            <w:r>
              <w:rPr>
                <w:noProof/>
                <w:webHidden/>
              </w:rPr>
              <w:tab/>
            </w:r>
            <w:r>
              <w:rPr>
                <w:noProof/>
                <w:webHidden/>
              </w:rPr>
              <w:fldChar w:fldCharType="begin"/>
            </w:r>
            <w:r>
              <w:rPr>
                <w:noProof/>
                <w:webHidden/>
              </w:rPr>
              <w:instrText xml:space="preserve"> PAGEREF _Toc66697655 \h </w:instrText>
            </w:r>
            <w:r>
              <w:rPr>
                <w:noProof/>
                <w:webHidden/>
              </w:rPr>
            </w:r>
            <w:r>
              <w:rPr>
                <w:noProof/>
                <w:webHidden/>
              </w:rPr>
              <w:fldChar w:fldCharType="separate"/>
            </w:r>
            <w:r>
              <w:rPr>
                <w:noProof/>
                <w:webHidden/>
              </w:rPr>
              <w:t>10</w:t>
            </w:r>
            <w:r>
              <w:rPr>
                <w:noProof/>
                <w:webHidden/>
              </w:rPr>
              <w:fldChar w:fldCharType="end"/>
            </w:r>
          </w:hyperlink>
        </w:p>
        <w:p w14:paraId="527C6BB4" w14:textId="23EBD8F1" w:rsidR="00C221A9" w:rsidRDefault="00C221A9">
          <w:pPr>
            <w:pStyle w:val="TOC2"/>
            <w:tabs>
              <w:tab w:val="right" w:leader="dot" w:pos="9350"/>
            </w:tabs>
            <w:rPr>
              <w:noProof/>
            </w:rPr>
          </w:pPr>
          <w:hyperlink w:anchor="_Toc66697656" w:history="1">
            <w:r w:rsidRPr="00234E50">
              <w:rPr>
                <w:rStyle w:val="Hyperlink"/>
                <w:noProof/>
              </w:rPr>
              <w:t>2.11 VETS 4214:</w:t>
            </w:r>
            <w:r>
              <w:rPr>
                <w:noProof/>
                <w:webHidden/>
              </w:rPr>
              <w:tab/>
            </w:r>
            <w:r>
              <w:rPr>
                <w:noProof/>
                <w:webHidden/>
              </w:rPr>
              <w:fldChar w:fldCharType="begin"/>
            </w:r>
            <w:r>
              <w:rPr>
                <w:noProof/>
                <w:webHidden/>
              </w:rPr>
              <w:instrText xml:space="preserve"> PAGEREF _Toc66697656 \h </w:instrText>
            </w:r>
            <w:r>
              <w:rPr>
                <w:noProof/>
                <w:webHidden/>
              </w:rPr>
            </w:r>
            <w:r>
              <w:rPr>
                <w:noProof/>
                <w:webHidden/>
              </w:rPr>
              <w:fldChar w:fldCharType="separate"/>
            </w:r>
            <w:r>
              <w:rPr>
                <w:noProof/>
                <w:webHidden/>
              </w:rPr>
              <w:t>11</w:t>
            </w:r>
            <w:r>
              <w:rPr>
                <w:noProof/>
                <w:webHidden/>
              </w:rPr>
              <w:fldChar w:fldCharType="end"/>
            </w:r>
          </w:hyperlink>
        </w:p>
        <w:p w14:paraId="0A3CA92B" w14:textId="1003C364" w:rsidR="00C221A9" w:rsidRDefault="00C221A9">
          <w:pPr>
            <w:pStyle w:val="TOC2"/>
            <w:tabs>
              <w:tab w:val="right" w:leader="dot" w:pos="9350"/>
            </w:tabs>
            <w:rPr>
              <w:noProof/>
            </w:rPr>
          </w:pPr>
          <w:hyperlink w:anchor="_Toc66697657" w:history="1">
            <w:r w:rsidRPr="00234E50">
              <w:rPr>
                <w:rStyle w:val="Hyperlink"/>
                <w:noProof/>
              </w:rPr>
              <w:t>2.12 SYSTEM FOR AWARD MANAGEMENT (SAM):</w:t>
            </w:r>
            <w:r>
              <w:rPr>
                <w:noProof/>
                <w:webHidden/>
              </w:rPr>
              <w:tab/>
            </w:r>
            <w:r>
              <w:rPr>
                <w:noProof/>
                <w:webHidden/>
              </w:rPr>
              <w:fldChar w:fldCharType="begin"/>
            </w:r>
            <w:r>
              <w:rPr>
                <w:noProof/>
                <w:webHidden/>
              </w:rPr>
              <w:instrText xml:space="preserve"> PAGEREF _Toc66697657 \h </w:instrText>
            </w:r>
            <w:r>
              <w:rPr>
                <w:noProof/>
                <w:webHidden/>
              </w:rPr>
            </w:r>
            <w:r>
              <w:rPr>
                <w:noProof/>
                <w:webHidden/>
              </w:rPr>
              <w:fldChar w:fldCharType="separate"/>
            </w:r>
            <w:r>
              <w:rPr>
                <w:noProof/>
                <w:webHidden/>
              </w:rPr>
              <w:t>11</w:t>
            </w:r>
            <w:r>
              <w:rPr>
                <w:noProof/>
                <w:webHidden/>
              </w:rPr>
              <w:fldChar w:fldCharType="end"/>
            </w:r>
          </w:hyperlink>
        </w:p>
        <w:p w14:paraId="543282C1" w14:textId="19FB13A6" w:rsidR="00C221A9" w:rsidRDefault="00C221A9">
          <w:pPr>
            <w:pStyle w:val="TOC2"/>
            <w:tabs>
              <w:tab w:val="right" w:leader="dot" w:pos="9350"/>
            </w:tabs>
            <w:rPr>
              <w:noProof/>
            </w:rPr>
          </w:pPr>
          <w:hyperlink w:anchor="_Toc66697658" w:history="1">
            <w:r w:rsidRPr="00234E50">
              <w:rPr>
                <w:rStyle w:val="Hyperlink"/>
                <w:noProof/>
              </w:rPr>
              <w:t>2.13 CONTRACT AWARD:</w:t>
            </w:r>
            <w:r>
              <w:rPr>
                <w:noProof/>
                <w:webHidden/>
              </w:rPr>
              <w:tab/>
            </w:r>
            <w:r>
              <w:rPr>
                <w:noProof/>
                <w:webHidden/>
              </w:rPr>
              <w:fldChar w:fldCharType="begin"/>
            </w:r>
            <w:r>
              <w:rPr>
                <w:noProof/>
                <w:webHidden/>
              </w:rPr>
              <w:instrText xml:space="preserve"> PAGEREF _Toc66697658 \h </w:instrText>
            </w:r>
            <w:r>
              <w:rPr>
                <w:noProof/>
                <w:webHidden/>
              </w:rPr>
            </w:r>
            <w:r>
              <w:rPr>
                <w:noProof/>
                <w:webHidden/>
              </w:rPr>
              <w:fldChar w:fldCharType="separate"/>
            </w:r>
            <w:r>
              <w:rPr>
                <w:noProof/>
                <w:webHidden/>
              </w:rPr>
              <w:t>11</w:t>
            </w:r>
            <w:r>
              <w:rPr>
                <w:noProof/>
                <w:webHidden/>
              </w:rPr>
              <w:fldChar w:fldCharType="end"/>
            </w:r>
          </w:hyperlink>
        </w:p>
        <w:p w14:paraId="30CEFF6E" w14:textId="6F85D8A7" w:rsidR="00C221A9" w:rsidRDefault="00C221A9">
          <w:pPr>
            <w:pStyle w:val="TOC2"/>
            <w:tabs>
              <w:tab w:val="right" w:leader="dot" w:pos="9350"/>
            </w:tabs>
            <w:rPr>
              <w:noProof/>
            </w:rPr>
          </w:pPr>
          <w:hyperlink w:anchor="_Toc66697659" w:history="1">
            <w:r w:rsidRPr="00234E50">
              <w:rPr>
                <w:rStyle w:val="Hyperlink"/>
                <w:noProof/>
              </w:rPr>
              <w:t>2.14 REVIEW REQUIRED REGISTRATION WITH CONTRACTOR</w:t>
            </w:r>
            <w:r>
              <w:rPr>
                <w:noProof/>
                <w:webHidden/>
              </w:rPr>
              <w:tab/>
            </w:r>
            <w:r>
              <w:rPr>
                <w:noProof/>
                <w:webHidden/>
              </w:rPr>
              <w:fldChar w:fldCharType="begin"/>
            </w:r>
            <w:r>
              <w:rPr>
                <w:noProof/>
                <w:webHidden/>
              </w:rPr>
              <w:instrText xml:space="preserve"> PAGEREF _Toc66697659 \h </w:instrText>
            </w:r>
            <w:r>
              <w:rPr>
                <w:noProof/>
                <w:webHidden/>
              </w:rPr>
            </w:r>
            <w:r>
              <w:rPr>
                <w:noProof/>
                <w:webHidden/>
              </w:rPr>
              <w:fldChar w:fldCharType="separate"/>
            </w:r>
            <w:r>
              <w:rPr>
                <w:noProof/>
                <w:webHidden/>
              </w:rPr>
              <w:t>11</w:t>
            </w:r>
            <w:r>
              <w:rPr>
                <w:noProof/>
                <w:webHidden/>
              </w:rPr>
              <w:fldChar w:fldCharType="end"/>
            </w:r>
          </w:hyperlink>
        </w:p>
        <w:p w14:paraId="1029E639" w14:textId="5A71F49D" w:rsidR="00C221A9" w:rsidRDefault="00C221A9">
          <w:pPr>
            <w:pStyle w:val="TOC2"/>
            <w:tabs>
              <w:tab w:val="right" w:leader="dot" w:pos="9350"/>
            </w:tabs>
            <w:rPr>
              <w:noProof/>
            </w:rPr>
          </w:pPr>
          <w:hyperlink w:anchor="_Toc66697660" w:history="1">
            <w:r w:rsidRPr="00234E50">
              <w:rPr>
                <w:rStyle w:val="Hyperlink"/>
                <w:noProof/>
              </w:rPr>
              <w:t>PERFORMANCE ASSESSMENT SYSTEM (CPARS):</w:t>
            </w:r>
            <w:r>
              <w:rPr>
                <w:noProof/>
                <w:webHidden/>
              </w:rPr>
              <w:tab/>
            </w:r>
            <w:r>
              <w:rPr>
                <w:noProof/>
                <w:webHidden/>
              </w:rPr>
              <w:fldChar w:fldCharType="begin"/>
            </w:r>
            <w:r>
              <w:rPr>
                <w:noProof/>
                <w:webHidden/>
              </w:rPr>
              <w:instrText xml:space="preserve"> PAGEREF _Toc66697660 \h </w:instrText>
            </w:r>
            <w:r>
              <w:rPr>
                <w:noProof/>
                <w:webHidden/>
              </w:rPr>
            </w:r>
            <w:r>
              <w:rPr>
                <w:noProof/>
                <w:webHidden/>
              </w:rPr>
              <w:fldChar w:fldCharType="separate"/>
            </w:r>
            <w:r>
              <w:rPr>
                <w:noProof/>
                <w:webHidden/>
              </w:rPr>
              <w:t>11</w:t>
            </w:r>
            <w:r>
              <w:rPr>
                <w:noProof/>
                <w:webHidden/>
              </w:rPr>
              <w:fldChar w:fldCharType="end"/>
            </w:r>
          </w:hyperlink>
        </w:p>
        <w:p w14:paraId="3271C238" w14:textId="1545FAEC" w:rsidR="00C221A9" w:rsidRDefault="00C221A9">
          <w:pPr>
            <w:pStyle w:val="TOC2"/>
            <w:tabs>
              <w:tab w:val="right" w:leader="dot" w:pos="9350"/>
            </w:tabs>
            <w:rPr>
              <w:noProof/>
            </w:rPr>
          </w:pPr>
          <w:hyperlink w:anchor="_Toc66697661" w:history="1">
            <w:r w:rsidRPr="00234E50">
              <w:rPr>
                <w:rStyle w:val="Hyperlink"/>
                <w:noProof/>
              </w:rPr>
              <w:t>2.15 BACKGROUND INVESTIGATIONS AND SPECIAL AGREEMENT CHECKS:</w:t>
            </w:r>
            <w:r>
              <w:rPr>
                <w:noProof/>
                <w:webHidden/>
              </w:rPr>
              <w:tab/>
            </w:r>
            <w:r>
              <w:rPr>
                <w:noProof/>
                <w:webHidden/>
              </w:rPr>
              <w:fldChar w:fldCharType="begin"/>
            </w:r>
            <w:r>
              <w:rPr>
                <w:noProof/>
                <w:webHidden/>
              </w:rPr>
              <w:instrText xml:space="preserve"> PAGEREF _Toc66697661 \h </w:instrText>
            </w:r>
            <w:r>
              <w:rPr>
                <w:noProof/>
                <w:webHidden/>
              </w:rPr>
            </w:r>
            <w:r>
              <w:rPr>
                <w:noProof/>
                <w:webHidden/>
              </w:rPr>
              <w:fldChar w:fldCharType="separate"/>
            </w:r>
            <w:r>
              <w:rPr>
                <w:noProof/>
                <w:webHidden/>
              </w:rPr>
              <w:t>12</w:t>
            </w:r>
            <w:r>
              <w:rPr>
                <w:noProof/>
                <w:webHidden/>
              </w:rPr>
              <w:fldChar w:fldCharType="end"/>
            </w:r>
          </w:hyperlink>
        </w:p>
        <w:p w14:paraId="5134A9F2" w14:textId="7E3ECBDE" w:rsidR="00C221A9" w:rsidRDefault="00C221A9">
          <w:pPr>
            <w:pStyle w:val="TOC2"/>
            <w:tabs>
              <w:tab w:val="right" w:leader="dot" w:pos="9350"/>
            </w:tabs>
            <w:rPr>
              <w:noProof/>
            </w:rPr>
          </w:pPr>
          <w:hyperlink w:anchor="_Toc66697662" w:history="1">
            <w:r w:rsidRPr="00234E50">
              <w:rPr>
                <w:rStyle w:val="Hyperlink"/>
                <w:noProof/>
              </w:rPr>
              <w:t>2.16 REFERENCES TO VA ENGINEER, RESIDENT ENGINEER OR PROJECT MANAGER:</w:t>
            </w:r>
            <w:r>
              <w:rPr>
                <w:noProof/>
                <w:webHidden/>
              </w:rPr>
              <w:tab/>
            </w:r>
            <w:r>
              <w:rPr>
                <w:noProof/>
                <w:webHidden/>
              </w:rPr>
              <w:fldChar w:fldCharType="begin"/>
            </w:r>
            <w:r>
              <w:rPr>
                <w:noProof/>
                <w:webHidden/>
              </w:rPr>
              <w:instrText xml:space="preserve"> PAGEREF _Toc66697662 \h </w:instrText>
            </w:r>
            <w:r>
              <w:rPr>
                <w:noProof/>
                <w:webHidden/>
              </w:rPr>
            </w:r>
            <w:r>
              <w:rPr>
                <w:noProof/>
                <w:webHidden/>
              </w:rPr>
              <w:fldChar w:fldCharType="separate"/>
            </w:r>
            <w:r>
              <w:rPr>
                <w:noProof/>
                <w:webHidden/>
              </w:rPr>
              <w:t>12</w:t>
            </w:r>
            <w:r>
              <w:rPr>
                <w:noProof/>
                <w:webHidden/>
              </w:rPr>
              <w:fldChar w:fldCharType="end"/>
            </w:r>
          </w:hyperlink>
        </w:p>
        <w:p w14:paraId="6C688D51" w14:textId="6773AF76" w:rsidR="00C221A9" w:rsidRDefault="00C221A9">
          <w:pPr>
            <w:pStyle w:val="TOC2"/>
            <w:tabs>
              <w:tab w:val="right" w:leader="dot" w:pos="9350"/>
            </w:tabs>
            <w:rPr>
              <w:noProof/>
            </w:rPr>
          </w:pPr>
          <w:hyperlink w:anchor="_Toc66697663" w:history="1">
            <w:r w:rsidRPr="00234E50">
              <w:rPr>
                <w:rStyle w:val="Hyperlink"/>
                <w:noProof/>
              </w:rPr>
              <w:t>2.17 52.216-1 TYPE OF CONTRACT (APR 1984)</w:t>
            </w:r>
            <w:r>
              <w:rPr>
                <w:noProof/>
                <w:webHidden/>
              </w:rPr>
              <w:tab/>
            </w:r>
            <w:r>
              <w:rPr>
                <w:noProof/>
                <w:webHidden/>
              </w:rPr>
              <w:fldChar w:fldCharType="begin"/>
            </w:r>
            <w:r>
              <w:rPr>
                <w:noProof/>
                <w:webHidden/>
              </w:rPr>
              <w:instrText xml:space="preserve"> PAGEREF _Toc66697663 \h </w:instrText>
            </w:r>
            <w:r>
              <w:rPr>
                <w:noProof/>
                <w:webHidden/>
              </w:rPr>
            </w:r>
            <w:r>
              <w:rPr>
                <w:noProof/>
                <w:webHidden/>
              </w:rPr>
              <w:fldChar w:fldCharType="separate"/>
            </w:r>
            <w:r>
              <w:rPr>
                <w:noProof/>
                <w:webHidden/>
              </w:rPr>
              <w:t>12</w:t>
            </w:r>
            <w:r>
              <w:rPr>
                <w:noProof/>
                <w:webHidden/>
              </w:rPr>
              <w:fldChar w:fldCharType="end"/>
            </w:r>
          </w:hyperlink>
        </w:p>
        <w:p w14:paraId="0202458E" w14:textId="3ED58026" w:rsidR="00C221A9" w:rsidRDefault="00C221A9">
          <w:pPr>
            <w:pStyle w:val="TOC2"/>
            <w:tabs>
              <w:tab w:val="right" w:leader="dot" w:pos="9350"/>
            </w:tabs>
            <w:rPr>
              <w:noProof/>
            </w:rPr>
          </w:pPr>
          <w:hyperlink w:anchor="_Toc66697664" w:history="1">
            <w:r w:rsidRPr="00234E50">
              <w:rPr>
                <w:rStyle w:val="Hyperlink"/>
                <w:noProof/>
              </w:rPr>
              <w:t>2.18 52.222-5 CONSTRUCTION WAGE RATE REQUIREMENTS—SECONDARY SITE OF THE WORK (MAY 2014)</w:t>
            </w:r>
            <w:r>
              <w:rPr>
                <w:noProof/>
                <w:webHidden/>
              </w:rPr>
              <w:tab/>
            </w:r>
            <w:r>
              <w:rPr>
                <w:noProof/>
                <w:webHidden/>
              </w:rPr>
              <w:fldChar w:fldCharType="begin"/>
            </w:r>
            <w:r>
              <w:rPr>
                <w:noProof/>
                <w:webHidden/>
              </w:rPr>
              <w:instrText xml:space="preserve"> PAGEREF _Toc66697664 \h </w:instrText>
            </w:r>
            <w:r>
              <w:rPr>
                <w:noProof/>
                <w:webHidden/>
              </w:rPr>
            </w:r>
            <w:r>
              <w:rPr>
                <w:noProof/>
                <w:webHidden/>
              </w:rPr>
              <w:fldChar w:fldCharType="separate"/>
            </w:r>
            <w:r>
              <w:rPr>
                <w:noProof/>
                <w:webHidden/>
              </w:rPr>
              <w:t>12</w:t>
            </w:r>
            <w:r>
              <w:rPr>
                <w:noProof/>
                <w:webHidden/>
              </w:rPr>
              <w:fldChar w:fldCharType="end"/>
            </w:r>
          </w:hyperlink>
        </w:p>
        <w:p w14:paraId="2C330612" w14:textId="561D80AD" w:rsidR="00C221A9" w:rsidRDefault="00C221A9">
          <w:pPr>
            <w:pStyle w:val="TOC2"/>
            <w:tabs>
              <w:tab w:val="right" w:leader="dot" w:pos="9350"/>
            </w:tabs>
            <w:rPr>
              <w:noProof/>
            </w:rPr>
          </w:pPr>
          <w:hyperlink w:anchor="_Toc66697665" w:history="1">
            <w:r w:rsidRPr="00234E50">
              <w:rPr>
                <w:rStyle w:val="Hyperlink"/>
                <w:noProof/>
              </w:rPr>
              <w:t>2.19 52.222-23 NOTICE OF REQUIREMENT FOR AFFIRMATIVE ACTION TO ENSURE EQUAL EMPLOYMENT OPPORTUNITY FOR CONSTRUCTION (FEB 1999)</w:t>
            </w:r>
            <w:r>
              <w:rPr>
                <w:noProof/>
                <w:webHidden/>
              </w:rPr>
              <w:tab/>
            </w:r>
            <w:r>
              <w:rPr>
                <w:noProof/>
                <w:webHidden/>
              </w:rPr>
              <w:fldChar w:fldCharType="begin"/>
            </w:r>
            <w:r>
              <w:rPr>
                <w:noProof/>
                <w:webHidden/>
              </w:rPr>
              <w:instrText xml:space="preserve"> PAGEREF _Toc66697665 \h </w:instrText>
            </w:r>
            <w:r>
              <w:rPr>
                <w:noProof/>
                <w:webHidden/>
              </w:rPr>
            </w:r>
            <w:r>
              <w:rPr>
                <w:noProof/>
                <w:webHidden/>
              </w:rPr>
              <w:fldChar w:fldCharType="separate"/>
            </w:r>
            <w:r>
              <w:rPr>
                <w:noProof/>
                <w:webHidden/>
              </w:rPr>
              <w:t>13</w:t>
            </w:r>
            <w:r>
              <w:rPr>
                <w:noProof/>
                <w:webHidden/>
              </w:rPr>
              <w:fldChar w:fldCharType="end"/>
            </w:r>
          </w:hyperlink>
        </w:p>
        <w:p w14:paraId="3C7C9DD5" w14:textId="31979053" w:rsidR="00C221A9" w:rsidRDefault="00C221A9">
          <w:pPr>
            <w:pStyle w:val="TOC2"/>
            <w:tabs>
              <w:tab w:val="right" w:leader="dot" w:pos="9350"/>
            </w:tabs>
            <w:rPr>
              <w:noProof/>
            </w:rPr>
          </w:pPr>
          <w:hyperlink w:anchor="_Toc66697666" w:history="1">
            <w:r w:rsidRPr="00234E50">
              <w:rPr>
                <w:rStyle w:val="Hyperlink"/>
                <w:noProof/>
              </w:rPr>
              <w:t>2.20 52.225-12 NOTICE OF BUY AMERICAN REQUIREMENT—CONSTRUCTION MATERIALS UNDER TRADE AGREEMENTS (MAY 2014) ALTERNATE II (JUN 2009)</w:t>
            </w:r>
            <w:r>
              <w:rPr>
                <w:noProof/>
                <w:webHidden/>
              </w:rPr>
              <w:tab/>
            </w:r>
            <w:r>
              <w:rPr>
                <w:noProof/>
                <w:webHidden/>
              </w:rPr>
              <w:fldChar w:fldCharType="begin"/>
            </w:r>
            <w:r>
              <w:rPr>
                <w:noProof/>
                <w:webHidden/>
              </w:rPr>
              <w:instrText xml:space="preserve"> PAGEREF _Toc66697666 \h </w:instrText>
            </w:r>
            <w:r>
              <w:rPr>
                <w:noProof/>
                <w:webHidden/>
              </w:rPr>
            </w:r>
            <w:r>
              <w:rPr>
                <w:noProof/>
                <w:webHidden/>
              </w:rPr>
              <w:fldChar w:fldCharType="separate"/>
            </w:r>
            <w:r>
              <w:rPr>
                <w:noProof/>
                <w:webHidden/>
              </w:rPr>
              <w:t>14</w:t>
            </w:r>
            <w:r>
              <w:rPr>
                <w:noProof/>
                <w:webHidden/>
              </w:rPr>
              <w:fldChar w:fldCharType="end"/>
            </w:r>
          </w:hyperlink>
        </w:p>
        <w:p w14:paraId="13BFD530" w14:textId="716B0438" w:rsidR="00C221A9" w:rsidRDefault="00C221A9">
          <w:pPr>
            <w:pStyle w:val="TOC2"/>
            <w:tabs>
              <w:tab w:val="right" w:leader="dot" w:pos="9350"/>
            </w:tabs>
            <w:rPr>
              <w:noProof/>
            </w:rPr>
          </w:pPr>
          <w:hyperlink w:anchor="_Toc66697667" w:history="1">
            <w:r w:rsidRPr="00234E50">
              <w:rPr>
                <w:rStyle w:val="Hyperlink"/>
                <w:noProof/>
              </w:rPr>
              <w:t>2.21 52.228-1 BID GUARANTEE (SEP 1996)</w:t>
            </w:r>
            <w:r>
              <w:rPr>
                <w:noProof/>
                <w:webHidden/>
              </w:rPr>
              <w:tab/>
            </w:r>
            <w:r>
              <w:rPr>
                <w:noProof/>
                <w:webHidden/>
              </w:rPr>
              <w:fldChar w:fldCharType="begin"/>
            </w:r>
            <w:r>
              <w:rPr>
                <w:noProof/>
                <w:webHidden/>
              </w:rPr>
              <w:instrText xml:space="preserve"> PAGEREF _Toc66697667 \h </w:instrText>
            </w:r>
            <w:r>
              <w:rPr>
                <w:noProof/>
                <w:webHidden/>
              </w:rPr>
            </w:r>
            <w:r>
              <w:rPr>
                <w:noProof/>
                <w:webHidden/>
              </w:rPr>
              <w:fldChar w:fldCharType="separate"/>
            </w:r>
            <w:r>
              <w:rPr>
                <w:noProof/>
                <w:webHidden/>
              </w:rPr>
              <w:t>15</w:t>
            </w:r>
            <w:r>
              <w:rPr>
                <w:noProof/>
                <w:webHidden/>
              </w:rPr>
              <w:fldChar w:fldCharType="end"/>
            </w:r>
          </w:hyperlink>
        </w:p>
        <w:p w14:paraId="41625FFD" w14:textId="39ED5643" w:rsidR="00C221A9" w:rsidRDefault="00C221A9">
          <w:pPr>
            <w:pStyle w:val="TOC2"/>
            <w:tabs>
              <w:tab w:val="right" w:leader="dot" w:pos="9350"/>
            </w:tabs>
            <w:rPr>
              <w:noProof/>
            </w:rPr>
          </w:pPr>
          <w:hyperlink w:anchor="_Toc66697668" w:history="1">
            <w:r w:rsidRPr="00234E50">
              <w:rPr>
                <w:rStyle w:val="Hyperlink"/>
                <w:noProof/>
              </w:rPr>
              <w:t>2.22 52.233-2 SERVICE OF PROTEST (SEP 2006)</w:t>
            </w:r>
            <w:r>
              <w:rPr>
                <w:noProof/>
                <w:webHidden/>
              </w:rPr>
              <w:tab/>
            </w:r>
            <w:r>
              <w:rPr>
                <w:noProof/>
                <w:webHidden/>
              </w:rPr>
              <w:fldChar w:fldCharType="begin"/>
            </w:r>
            <w:r>
              <w:rPr>
                <w:noProof/>
                <w:webHidden/>
              </w:rPr>
              <w:instrText xml:space="preserve"> PAGEREF _Toc66697668 \h </w:instrText>
            </w:r>
            <w:r>
              <w:rPr>
                <w:noProof/>
                <w:webHidden/>
              </w:rPr>
            </w:r>
            <w:r>
              <w:rPr>
                <w:noProof/>
                <w:webHidden/>
              </w:rPr>
              <w:fldChar w:fldCharType="separate"/>
            </w:r>
            <w:r>
              <w:rPr>
                <w:noProof/>
                <w:webHidden/>
              </w:rPr>
              <w:t>15</w:t>
            </w:r>
            <w:r>
              <w:rPr>
                <w:noProof/>
                <w:webHidden/>
              </w:rPr>
              <w:fldChar w:fldCharType="end"/>
            </w:r>
          </w:hyperlink>
        </w:p>
        <w:p w14:paraId="760946AC" w14:textId="64FA534B" w:rsidR="00C221A9" w:rsidRDefault="00C221A9">
          <w:pPr>
            <w:pStyle w:val="TOC2"/>
            <w:tabs>
              <w:tab w:val="right" w:leader="dot" w:pos="9350"/>
            </w:tabs>
            <w:rPr>
              <w:noProof/>
            </w:rPr>
          </w:pPr>
          <w:hyperlink w:anchor="_Toc66697669" w:history="1">
            <w:r w:rsidRPr="00234E50">
              <w:rPr>
                <w:rStyle w:val="Hyperlink"/>
                <w:noProof/>
              </w:rPr>
              <w:t>2.23 52.236-27 SITE VISIT (CONSTRUCTION) (FEB 1995) ALTERNATE I (FEB 1995)</w:t>
            </w:r>
            <w:r>
              <w:rPr>
                <w:noProof/>
                <w:webHidden/>
              </w:rPr>
              <w:tab/>
            </w:r>
            <w:r>
              <w:rPr>
                <w:noProof/>
                <w:webHidden/>
              </w:rPr>
              <w:fldChar w:fldCharType="begin"/>
            </w:r>
            <w:r>
              <w:rPr>
                <w:noProof/>
                <w:webHidden/>
              </w:rPr>
              <w:instrText xml:space="preserve"> PAGEREF _Toc66697669 \h </w:instrText>
            </w:r>
            <w:r>
              <w:rPr>
                <w:noProof/>
                <w:webHidden/>
              </w:rPr>
            </w:r>
            <w:r>
              <w:rPr>
                <w:noProof/>
                <w:webHidden/>
              </w:rPr>
              <w:fldChar w:fldCharType="separate"/>
            </w:r>
            <w:r>
              <w:rPr>
                <w:noProof/>
                <w:webHidden/>
              </w:rPr>
              <w:t>16</w:t>
            </w:r>
            <w:r>
              <w:rPr>
                <w:noProof/>
                <w:webHidden/>
              </w:rPr>
              <w:fldChar w:fldCharType="end"/>
            </w:r>
          </w:hyperlink>
        </w:p>
        <w:p w14:paraId="5CE9258D" w14:textId="6A661C3D" w:rsidR="00C221A9" w:rsidRDefault="00C221A9">
          <w:pPr>
            <w:pStyle w:val="TOC2"/>
            <w:tabs>
              <w:tab w:val="right" w:leader="dot" w:pos="9350"/>
            </w:tabs>
            <w:rPr>
              <w:noProof/>
            </w:rPr>
          </w:pPr>
          <w:hyperlink w:anchor="_Toc66697670" w:history="1">
            <w:r w:rsidRPr="00234E50">
              <w:rPr>
                <w:rStyle w:val="Hyperlink"/>
                <w:noProof/>
              </w:rPr>
              <w:t>2.24 52.252-1 SOLICITATION PROVISIONS INCORPORATED BY REFERENCE (FEB 1998)</w:t>
            </w:r>
            <w:r>
              <w:rPr>
                <w:noProof/>
                <w:webHidden/>
              </w:rPr>
              <w:tab/>
            </w:r>
            <w:r>
              <w:rPr>
                <w:noProof/>
                <w:webHidden/>
              </w:rPr>
              <w:fldChar w:fldCharType="begin"/>
            </w:r>
            <w:r>
              <w:rPr>
                <w:noProof/>
                <w:webHidden/>
              </w:rPr>
              <w:instrText xml:space="preserve"> PAGEREF _Toc66697670 \h </w:instrText>
            </w:r>
            <w:r>
              <w:rPr>
                <w:noProof/>
                <w:webHidden/>
              </w:rPr>
            </w:r>
            <w:r>
              <w:rPr>
                <w:noProof/>
                <w:webHidden/>
              </w:rPr>
              <w:fldChar w:fldCharType="separate"/>
            </w:r>
            <w:r>
              <w:rPr>
                <w:noProof/>
                <w:webHidden/>
              </w:rPr>
              <w:t>16</w:t>
            </w:r>
            <w:r>
              <w:rPr>
                <w:noProof/>
                <w:webHidden/>
              </w:rPr>
              <w:fldChar w:fldCharType="end"/>
            </w:r>
          </w:hyperlink>
        </w:p>
        <w:p w14:paraId="77526FCE" w14:textId="003D28C3" w:rsidR="00C221A9" w:rsidRDefault="00C221A9">
          <w:pPr>
            <w:pStyle w:val="TOC2"/>
            <w:tabs>
              <w:tab w:val="right" w:leader="dot" w:pos="9350"/>
            </w:tabs>
            <w:rPr>
              <w:noProof/>
            </w:rPr>
          </w:pPr>
          <w:hyperlink w:anchor="_Toc66697671" w:history="1">
            <w:r w:rsidRPr="00234E50">
              <w:rPr>
                <w:rStyle w:val="Hyperlink"/>
                <w:noProof/>
              </w:rPr>
              <w:t>2.25 VAAR 852.233-70 PROTEST CONTENT/ALTERNATIVE DISPUTE RESOLUTION (OCT 2018)</w:t>
            </w:r>
            <w:r>
              <w:rPr>
                <w:noProof/>
                <w:webHidden/>
              </w:rPr>
              <w:tab/>
            </w:r>
            <w:r>
              <w:rPr>
                <w:noProof/>
                <w:webHidden/>
              </w:rPr>
              <w:fldChar w:fldCharType="begin"/>
            </w:r>
            <w:r>
              <w:rPr>
                <w:noProof/>
                <w:webHidden/>
              </w:rPr>
              <w:instrText xml:space="preserve"> PAGEREF _Toc66697671 \h </w:instrText>
            </w:r>
            <w:r>
              <w:rPr>
                <w:noProof/>
                <w:webHidden/>
              </w:rPr>
            </w:r>
            <w:r>
              <w:rPr>
                <w:noProof/>
                <w:webHidden/>
              </w:rPr>
              <w:fldChar w:fldCharType="separate"/>
            </w:r>
            <w:r>
              <w:rPr>
                <w:noProof/>
                <w:webHidden/>
              </w:rPr>
              <w:t>17</w:t>
            </w:r>
            <w:r>
              <w:rPr>
                <w:noProof/>
                <w:webHidden/>
              </w:rPr>
              <w:fldChar w:fldCharType="end"/>
            </w:r>
          </w:hyperlink>
        </w:p>
        <w:p w14:paraId="30982D05" w14:textId="779DDCA6" w:rsidR="00C221A9" w:rsidRDefault="00C221A9">
          <w:pPr>
            <w:pStyle w:val="TOC2"/>
            <w:tabs>
              <w:tab w:val="right" w:leader="dot" w:pos="9350"/>
            </w:tabs>
            <w:rPr>
              <w:noProof/>
            </w:rPr>
          </w:pPr>
          <w:hyperlink w:anchor="_Toc66697672" w:history="1">
            <w:r w:rsidRPr="00234E50">
              <w:rPr>
                <w:rStyle w:val="Hyperlink"/>
                <w:noProof/>
              </w:rPr>
              <w:t>2.26 VAAR 852.233-71 ALTERNATE PROTEST PROCEDURE (OCT 2018)</w:t>
            </w:r>
            <w:r>
              <w:rPr>
                <w:noProof/>
                <w:webHidden/>
              </w:rPr>
              <w:tab/>
            </w:r>
            <w:r>
              <w:rPr>
                <w:noProof/>
                <w:webHidden/>
              </w:rPr>
              <w:fldChar w:fldCharType="begin"/>
            </w:r>
            <w:r>
              <w:rPr>
                <w:noProof/>
                <w:webHidden/>
              </w:rPr>
              <w:instrText xml:space="preserve"> PAGEREF _Toc66697672 \h </w:instrText>
            </w:r>
            <w:r>
              <w:rPr>
                <w:noProof/>
                <w:webHidden/>
              </w:rPr>
            </w:r>
            <w:r>
              <w:rPr>
                <w:noProof/>
                <w:webHidden/>
              </w:rPr>
              <w:fldChar w:fldCharType="separate"/>
            </w:r>
            <w:r>
              <w:rPr>
                <w:noProof/>
                <w:webHidden/>
              </w:rPr>
              <w:t>18</w:t>
            </w:r>
            <w:r>
              <w:rPr>
                <w:noProof/>
                <w:webHidden/>
              </w:rPr>
              <w:fldChar w:fldCharType="end"/>
            </w:r>
          </w:hyperlink>
        </w:p>
        <w:p w14:paraId="5903E3F8" w14:textId="5D0B531A" w:rsidR="00C221A9" w:rsidRDefault="00C221A9">
          <w:pPr>
            <w:pStyle w:val="TOC1"/>
            <w:tabs>
              <w:tab w:val="right" w:leader="dot" w:pos="9350"/>
            </w:tabs>
            <w:rPr>
              <w:b w:val="0"/>
              <w:bCs w:val="0"/>
              <w:noProof/>
            </w:rPr>
          </w:pPr>
          <w:hyperlink w:anchor="_Toc66697673" w:history="1">
            <w:r w:rsidRPr="00234E50">
              <w:rPr>
                <w:rStyle w:val="Hyperlink"/>
                <w:noProof/>
              </w:rPr>
              <w:t>REPRESENTATIONS AND CERTIFICATIONS</w:t>
            </w:r>
            <w:r>
              <w:rPr>
                <w:noProof/>
                <w:webHidden/>
              </w:rPr>
              <w:tab/>
            </w:r>
            <w:r>
              <w:rPr>
                <w:noProof/>
                <w:webHidden/>
              </w:rPr>
              <w:fldChar w:fldCharType="begin"/>
            </w:r>
            <w:r>
              <w:rPr>
                <w:noProof/>
                <w:webHidden/>
              </w:rPr>
              <w:instrText xml:space="preserve"> PAGEREF _Toc66697673 \h </w:instrText>
            </w:r>
            <w:r>
              <w:rPr>
                <w:noProof/>
                <w:webHidden/>
              </w:rPr>
            </w:r>
            <w:r>
              <w:rPr>
                <w:noProof/>
                <w:webHidden/>
              </w:rPr>
              <w:fldChar w:fldCharType="separate"/>
            </w:r>
            <w:r>
              <w:rPr>
                <w:noProof/>
                <w:webHidden/>
              </w:rPr>
              <w:t>19</w:t>
            </w:r>
            <w:r>
              <w:rPr>
                <w:noProof/>
                <w:webHidden/>
              </w:rPr>
              <w:fldChar w:fldCharType="end"/>
            </w:r>
          </w:hyperlink>
        </w:p>
        <w:p w14:paraId="054D820E" w14:textId="652E21B4" w:rsidR="00C221A9" w:rsidRDefault="00C221A9">
          <w:pPr>
            <w:pStyle w:val="TOC2"/>
            <w:tabs>
              <w:tab w:val="right" w:leader="dot" w:pos="9350"/>
            </w:tabs>
            <w:rPr>
              <w:noProof/>
            </w:rPr>
          </w:pPr>
          <w:hyperlink w:anchor="_Toc66697674" w:history="1">
            <w:r w:rsidRPr="00234E50">
              <w:rPr>
                <w:rStyle w:val="Hyperlink"/>
                <w:noProof/>
              </w:rPr>
              <w:t>3.1 52.204-8 ANNUAL REPRESENTATIONS AND CERTIFICATIONS (MAR 2020)</w:t>
            </w:r>
            <w:r>
              <w:rPr>
                <w:noProof/>
                <w:webHidden/>
              </w:rPr>
              <w:tab/>
            </w:r>
            <w:r>
              <w:rPr>
                <w:noProof/>
                <w:webHidden/>
              </w:rPr>
              <w:fldChar w:fldCharType="begin"/>
            </w:r>
            <w:r>
              <w:rPr>
                <w:noProof/>
                <w:webHidden/>
              </w:rPr>
              <w:instrText xml:space="preserve"> PAGEREF _Toc66697674 \h </w:instrText>
            </w:r>
            <w:r>
              <w:rPr>
                <w:noProof/>
                <w:webHidden/>
              </w:rPr>
            </w:r>
            <w:r>
              <w:rPr>
                <w:noProof/>
                <w:webHidden/>
              </w:rPr>
              <w:fldChar w:fldCharType="separate"/>
            </w:r>
            <w:r>
              <w:rPr>
                <w:noProof/>
                <w:webHidden/>
              </w:rPr>
              <w:t>19</w:t>
            </w:r>
            <w:r>
              <w:rPr>
                <w:noProof/>
                <w:webHidden/>
              </w:rPr>
              <w:fldChar w:fldCharType="end"/>
            </w:r>
          </w:hyperlink>
        </w:p>
        <w:p w14:paraId="09830837" w14:textId="056BC25E" w:rsidR="00C221A9" w:rsidRDefault="00C221A9">
          <w:pPr>
            <w:pStyle w:val="TOC2"/>
            <w:tabs>
              <w:tab w:val="right" w:leader="dot" w:pos="9350"/>
            </w:tabs>
            <w:rPr>
              <w:noProof/>
            </w:rPr>
          </w:pPr>
          <w:hyperlink w:anchor="_Toc66697675" w:history="1">
            <w:r w:rsidRPr="00234E50">
              <w:rPr>
                <w:rStyle w:val="Hyperlink"/>
                <w:noProof/>
              </w:rPr>
              <w:t>3.2 52.204-24 REPRESENTATION REGARDING CERTAIN TELECOMMUNICATIONS AND VIDEO SURVEILLANCE SERVICES OR EQUIPMENT (OCT 2020)</w:t>
            </w:r>
            <w:r>
              <w:rPr>
                <w:noProof/>
                <w:webHidden/>
              </w:rPr>
              <w:tab/>
            </w:r>
            <w:r>
              <w:rPr>
                <w:noProof/>
                <w:webHidden/>
              </w:rPr>
              <w:fldChar w:fldCharType="begin"/>
            </w:r>
            <w:r>
              <w:rPr>
                <w:noProof/>
                <w:webHidden/>
              </w:rPr>
              <w:instrText xml:space="preserve"> PAGEREF _Toc66697675 \h </w:instrText>
            </w:r>
            <w:r>
              <w:rPr>
                <w:noProof/>
                <w:webHidden/>
              </w:rPr>
            </w:r>
            <w:r>
              <w:rPr>
                <w:noProof/>
                <w:webHidden/>
              </w:rPr>
              <w:fldChar w:fldCharType="separate"/>
            </w:r>
            <w:r>
              <w:rPr>
                <w:noProof/>
                <w:webHidden/>
              </w:rPr>
              <w:t>23</w:t>
            </w:r>
            <w:r>
              <w:rPr>
                <w:noProof/>
                <w:webHidden/>
              </w:rPr>
              <w:fldChar w:fldCharType="end"/>
            </w:r>
          </w:hyperlink>
        </w:p>
        <w:p w14:paraId="02DED125" w14:textId="4AC3AB3E" w:rsidR="00C221A9" w:rsidRDefault="00C221A9">
          <w:pPr>
            <w:pStyle w:val="TOC2"/>
            <w:tabs>
              <w:tab w:val="right" w:leader="dot" w:pos="9350"/>
            </w:tabs>
            <w:rPr>
              <w:noProof/>
            </w:rPr>
          </w:pPr>
          <w:hyperlink w:anchor="_Toc66697676" w:history="1">
            <w:r w:rsidRPr="00234E50">
              <w:rPr>
                <w:rStyle w:val="Hyperlink"/>
                <w:noProof/>
              </w:rPr>
              <w:t>3.3 52.209-7 INFORMATION REGARDING RESPONSIBILITY MATTERS (OCT 2018)</w:t>
            </w:r>
            <w:r>
              <w:rPr>
                <w:noProof/>
                <w:webHidden/>
              </w:rPr>
              <w:tab/>
            </w:r>
            <w:r>
              <w:rPr>
                <w:noProof/>
                <w:webHidden/>
              </w:rPr>
              <w:fldChar w:fldCharType="begin"/>
            </w:r>
            <w:r>
              <w:rPr>
                <w:noProof/>
                <w:webHidden/>
              </w:rPr>
              <w:instrText xml:space="preserve"> PAGEREF _Toc66697676 \h </w:instrText>
            </w:r>
            <w:r>
              <w:rPr>
                <w:noProof/>
                <w:webHidden/>
              </w:rPr>
            </w:r>
            <w:r>
              <w:rPr>
                <w:noProof/>
                <w:webHidden/>
              </w:rPr>
              <w:fldChar w:fldCharType="separate"/>
            </w:r>
            <w:r>
              <w:rPr>
                <w:noProof/>
                <w:webHidden/>
              </w:rPr>
              <w:t>25</w:t>
            </w:r>
            <w:r>
              <w:rPr>
                <w:noProof/>
                <w:webHidden/>
              </w:rPr>
              <w:fldChar w:fldCharType="end"/>
            </w:r>
          </w:hyperlink>
        </w:p>
        <w:p w14:paraId="390A1D88" w14:textId="29131661" w:rsidR="00C221A9" w:rsidRDefault="00C221A9">
          <w:pPr>
            <w:pStyle w:val="TOC2"/>
            <w:tabs>
              <w:tab w:val="right" w:leader="dot" w:pos="9350"/>
            </w:tabs>
            <w:rPr>
              <w:noProof/>
            </w:rPr>
          </w:pPr>
          <w:hyperlink w:anchor="_Toc66697677" w:history="1">
            <w:r w:rsidRPr="00234E50">
              <w:rPr>
                <w:rStyle w:val="Hyperlink"/>
                <w:noProof/>
              </w:rPr>
              <w:t>3.4 52.209-13 VIOLATION OF ARMS CONTROL TREATIES OR AGREEMENTS—CERTIFICATION (JUL 2020)</w:t>
            </w:r>
            <w:r>
              <w:rPr>
                <w:noProof/>
                <w:webHidden/>
              </w:rPr>
              <w:tab/>
            </w:r>
            <w:r>
              <w:rPr>
                <w:noProof/>
                <w:webHidden/>
              </w:rPr>
              <w:fldChar w:fldCharType="begin"/>
            </w:r>
            <w:r>
              <w:rPr>
                <w:noProof/>
                <w:webHidden/>
              </w:rPr>
              <w:instrText xml:space="preserve"> PAGEREF _Toc66697677 \h </w:instrText>
            </w:r>
            <w:r>
              <w:rPr>
                <w:noProof/>
                <w:webHidden/>
              </w:rPr>
            </w:r>
            <w:r>
              <w:rPr>
                <w:noProof/>
                <w:webHidden/>
              </w:rPr>
              <w:fldChar w:fldCharType="separate"/>
            </w:r>
            <w:r>
              <w:rPr>
                <w:noProof/>
                <w:webHidden/>
              </w:rPr>
              <w:t>27</w:t>
            </w:r>
            <w:r>
              <w:rPr>
                <w:noProof/>
                <w:webHidden/>
              </w:rPr>
              <w:fldChar w:fldCharType="end"/>
            </w:r>
          </w:hyperlink>
        </w:p>
        <w:p w14:paraId="541BC0E0" w14:textId="6C079EC7" w:rsidR="00C221A9" w:rsidRDefault="00C221A9">
          <w:pPr>
            <w:pStyle w:val="TOC1"/>
            <w:tabs>
              <w:tab w:val="right" w:leader="dot" w:pos="9350"/>
            </w:tabs>
            <w:rPr>
              <w:b w:val="0"/>
              <w:bCs w:val="0"/>
              <w:noProof/>
            </w:rPr>
          </w:pPr>
          <w:hyperlink w:anchor="_Toc66697678" w:history="1">
            <w:r w:rsidRPr="00234E50">
              <w:rPr>
                <w:rStyle w:val="Hyperlink"/>
                <w:noProof/>
              </w:rPr>
              <w:t>GENERAL CONDITIONS</w:t>
            </w:r>
            <w:r>
              <w:rPr>
                <w:noProof/>
                <w:webHidden/>
              </w:rPr>
              <w:tab/>
            </w:r>
            <w:r>
              <w:rPr>
                <w:noProof/>
                <w:webHidden/>
              </w:rPr>
              <w:fldChar w:fldCharType="begin"/>
            </w:r>
            <w:r>
              <w:rPr>
                <w:noProof/>
                <w:webHidden/>
              </w:rPr>
              <w:instrText xml:space="preserve"> PAGEREF _Toc66697678 \h </w:instrText>
            </w:r>
            <w:r>
              <w:rPr>
                <w:noProof/>
                <w:webHidden/>
              </w:rPr>
            </w:r>
            <w:r>
              <w:rPr>
                <w:noProof/>
                <w:webHidden/>
              </w:rPr>
              <w:fldChar w:fldCharType="separate"/>
            </w:r>
            <w:r>
              <w:rPr>
                <w:noProof/>
                <w:webHidden/>
              </w:rPr>
              <w:t>29</w:t>
            </w:r>
            <w:r>
              <w:rPr>
                <w:noProof/>
                <w:webHidden/>
              </w:rPr>
              <w:fldChar w:fldCharType="end"/>
            </w:r>
          </w:hyperlink>
        </w:p>
        <w:p w14:paraId="47C33362" w14:textId="5E653EB1" w:rsidR="00C221A9" w:rsidRDefault="00C221A9">
          <w:pPr>
            <w:pStyle w:val="TOC2"/>
            <w:tabs>
              <w:tab w:val="right" w:leader="dot" w:pos="9350"/>
            </w:tabs>
            <w:rPr>
              <w:noProof/>
            </w:rPr>
          </w:pPr>
          <w:hyperlink w:anchor="_Toc66697679" w:history="1">
            <w:r w:rsidRPr="00234E50">
              <w:rPr>
                <w:rStyle w:val="Hyperlink"/>
                <w:noProof/>
              </w:rPr>
              <w:t>4.1 52.204-21 BASIC SAFEGUARDING OF COVERED CONTRACTOR INFORMATION SYSTEMS (JUN 2016)</w:t>
            </w:r>
            <w:r>
              <w:rPr>
                <w:noProof/>
                <w:webHidden/>
              </w:rPr>
              <w:tab/>
            </w:r>
            <w:r>
              <w:rPr>
                <w:noProof/>
                <w:webHidden/>
              </w:rPr>
              <w:fldChar w:fldCharType="begin"/>
            </w:r>
            <w:r>
              <w:rPr>
                <w:noProof/>
                <w:webHidden/>
              </w:rPr>
              <w:instrText xml:space="preserve"> PAGEREF _Toc66697679 \h </w:instrText>
            </w:r>
            <w:r>
              <w:rPr>
                <w:noProof/>
                <w:webHidden/>
              </w:rPr>
            </w:r>
            <w:r>
              <w:rPr>
                <w:noProof/>
                <w:webHidden/>
              </w:rPr>
              <w:fldChar w:fldCharType="separate"/>
            </w:r>
            <w:r>
              <w:rPr>
                <w:noProof/>
                <w:webHidden/>
              </w:rPr>
              <w:t>29</w:t>
            </w:r>
            <w:r>
              <w:rPr>
                <w:noProof/>
                <w:webHidden/>
              </w:rPr>
              <w:fldChar w:fldCharType="end"/>
            </w:r>
          </w:hyperlink>
        </w:p>
        <w:p w14:paraId="2697008F" w14:textId="66FBC2BE" w:rsidR="00C221A9" w:rsidRDefault="00C221A9">
          <w:pPr>
            <w:pStyle w:val="TOC2"/>
            <w:tabs>
              <w:tab w:val="right" w:leader="dot" w:pos="9350"/>
            </w:tabs>
            <w:rPr>
              <w:noProof/>
            </w:rPr>
          </w:pPr>
          <w:hyperlink w:anchor="_Toc66697680" w:history="1">
            <w:r w:rsidRPr="00234E50">
              <w:rPr>
                <w:rStyle w:val="Hyperlink"/>
                <w:noProof/>
              </w:rPr>
              <w:t>4.2 52.211-10 COMMENCEMENT, PROSECUTION, AND COMPLETION OF WORK (APR 1984)</w:t>
            </w:r>
            <w:r>
              <w:rPr>
                <w:noProof/>
                <w:webHidden/>
              </w:rPr>
              <w:tab/>
            </w:r>
            <w:r>
              <w:rPr>
                <w:noProof/>
                <w:webHidden/>
              </w:rPr>
              <w:fldChar w:fldCharType="begin"/>
            </w:r>
            <w:r>
              <w:rPr>
                <w:noProof/>
                <w:webHidden/>
              </w:rPr>
              <w:instrText xml:space="preserve"> PAGEREF _Toc66697680 \h </w:instrText>
            </w:r>
            <w:r>
              <w:rPr>
                <w:noProof/>
                <w:webHidden/>
              </w:rPr>
            </w:r>
            <w:r>
              <w:rPr>
                <w:noProof/>
                <w:webHidden/>
              </w:rPr>
              <w:fldChar w:fldCharType="separate"/>
            </w:r>
            <w:r>
              <w:rPr>
                <w:noProof/>
                <w:webHidden/>
              </w:rPr>
              <w:t>30</w:t>
            </w:r>
            <w:r>
              <w:rPr>
                <w:noProof/>
                <w:webHidden/>
              </w:rPr>
              <w:fldChar w:fldCharType="end"/>
            </w:r>
          </w:hyperlink>
        </w:p>
        <w:p w14:paraId="09FD2C25" w14:textId="544FBC2B" w:rsidR="00C221A9" w:rsidRDefault="00C221A9">
          <w:pPr>
            <w:pStyle w:val="TOC2"/>
            <w:tabs>
              <w:tab w:val="right" w:leader="dot" w:pos="9350"/>
            </w:tabs>
            <w:rPr>
              <w:noProof/>
            </w:rPr>
          </w:pPr>
          <w:hyperlink w:anchor="_Toc66697681" w:history="1">
            <w:r w:rsidRPr="00234E50">
              <w:rPr>
                <w:rStyle w:val="Hyperlink"/>
                <w:noProof/>
              </w:rPr>
              <w:t>4.3 52.219-28 POST-AWARD SMALL BUSINESS PROGRAM REREPRESENTATION (NOV 2020)</w:t>
            </w:r>
            <w:r>
              <w:rPr>
                <w:noProof/>
                <w:webHidden/>
              </w:rPr>
              <w:tab/>
            </w:r>
            <w:r>
              <w:rPr>
                <w:noProof/>
                <w:webHidden/>
              </w:rPr>
              <w:fldChar w:fldCharType="begin"/>
            </w:r>
            <w:r>
              <w:rPr>
                <w:noProof/>
                <w:webHidden/>
              </w:rPr>
              <w:instrText xml:space="preserve"> PAGEREF _Toc66697681 \h </w:instrText>
            </w:r>
            <w:r>
              <w:rPr>
                <w:noProof/>
                <w:webHidden/>
              </w:rPr>
            </w:r>
            <w:r>
              <w:rPr>
                <w:noProof/>
                <w:webHidden/>
              </w:rPr>
              <w:fldChar w:fldCharType="separate"/>
            </w:r>
            <w:r>
              <w:rPr>
                <w:noProof/>
                <w:webHidden/>
              </w:rPr>
              <w:t>31</w:t>
            </w:r>
            <w:r>
              <w:rPr>
                <w:noProof/>
                <w:webHidden/>
              </w:rPr>
              <w:fldChar w:fldCharType="end"/>
            </w:r>
          </w:hyperlink>
        </w:p>
        <w:p w14:paraId="509331C6" w14:textId="21F5A59F" w:rsidR="00C221A9" w:rsidRDefault="00C221A9">
          <w:pPr>
            <w:pStyle w:val="TOC2"/>
            <w:tabs>
              <w:tab w:val="right" w:leader="dot" w:pos="9350"/>
            </w:tabs>
            <w:rPr>
              <w:noProof/>
            </w:rPr>
          </w:pPr>
          <w:hyperlink w:anchor="_Toc66697682" w:history="1">
            <w:r w:rsidRPr="00234E50">
              <w:rPr>
                <w:rStyle w:val="Hyperlink"/>
                <w:noProof/>
              </w:rPr>
              <w:t>4.4 52.223-2 AFFIRMATIVE PROCUREMENT OF BIOBASED PRODUCTS UNDER SERVICE AND CONSTRUCTION CONTRACTS (SEP 2013)</w:t>
            </w:r>
            <w:r>
              <w:rPr>
                <w:noProof/>
                <w:webHidden/>
              </w:rPr>
              <w:tab/>
            </w:r>
            <w:r>
              <w:rPr>
                <w:noProof/>
                <w:webHidden/>
              </w:rPr>
              <w:fldChar w:fldCharType="begin"/>
            </w:r>
            <w:r>
              <w:rPr>
                <w:noProof/>
                <w:webHidden/>
              </w:rPr>
              <w:instrText xml:space="preserve"> PAGEREF _Toc66697682 \h </w:instrText>
            </w:r>
            <w:r>
              <w:rPr>
                <w:noProof/>
                <w:webHidden/>
              </w:rPr>
            </w:r>
            <w:r>
              <w:rPr>
                <w:noProof/>
                <w:webHidden/>
              </w:rPr>
              <w:fldChar w:fldCharType="separate"/>
            </w:r>
            <w:r>
              <w:rPr>
                <w:noProof/>
                <w:webHidden/>
              </w:rPr>
              <w:t>34</w:t>
            </w:r>
            <w:r>
              <w:rPr>
                <w:noProof/>
                <w:webHidden/>
              </w:rPr>
              <w:fldChar w:fldCharType="end"/>
            </w:r>
          </w:hyperlink>
        </w:p>
        <w:p w14:paraId="39E96AD2" w14:textId="08A34D87" w:rsidR="00C221A9" w:rsidRDefault="00C221A9">
          <w:pPr>
            <w:pStyle w:val="TOC2"/>
            <w:tabs>
              <w:tab w:val="right" w:leader="dot" w:pos="9350"/>
            </w:tabs>
            <w:rPr>
              <w:noProof/>
            </w:rPr>
          </w:pPr>
          <w:hyperlink w:anchor="_Toc66697683" w:history="1">
            <w:r w:rsidRPr="00234E50">
              <w:rPr>
                <w:rStyle w:val="Hyperlink"/>
                <w:noProof/>
              </w:rPr>
              <w:t>4.5 52.223-9 ESTIMATE OF PERCENTAGE OF RECOVERED MATERIAL CONTENT FOR EPA-DESIGNATED ITEMS (MAY 2008)</w:t>
            </w:r>
            <w:r>
              <w:rPr>
                <w:noProof/>
                <w:webHidden/>
              </w:rPr>
              <w:tab/>
            </w:r>
            <w:r>
              <w:rPr>
                <w:noProof/>
                <w:webHidden/>
              </w:rPr>
              <w:fldChar w:fldCharType="begin"/>
            </w:r>
            <w:r>
              <w:rPr>
                <w:noProof/>
                <w:webHidden/>
              </w:rPr>
              <w:instrText xml:space="preserve"> PAGEREF _Toc66697683 \h </w:instrText>
            </w:r>
            <w:r>
              <w:rPr>
                <w:noProof/>
                <w:webHidden/>
              </w:rPr>
            </w:r>
            <w:r>
              <w:rPr>
                <w:noProof/>
                <w:webHidden/>
              </w:rPr>
              <w:fldChar w:fldCharType="separate"/>
            </w:r>
            <w:r>
              <w:rPr>
                <w:noProof/>
                <w:webHidden/>
              </w:rPr>
              <w:t>34</w:t>
            </w:r>
            <w:r>
              <w:rPr>
                <w:noProof/>
                <w:webHidden/>
              </w:rPr>
              <w:fldChar w:fldCharType="end"/>
            </w:r>
          </w:hyperlink>
        </w:p>
        <w:p w14:paraId="4AB3D7B9" w14:textId="63BACD35" w:rsidR="00C221A9" w:rsidRDefault="00C221A9">
          <w:pPr>
            <w:pStyle w:val="TOC2"/>
            <w:tabs>
              <w:tab w:val="right" w:leader="dot" w:pos="9350"/>
            </w:tabs>
            <w:rPr>
              <w:noProof/>
            </w:rPr>
          </w:pPr>
          <w:hyperlink w:anchor="_Toc66697684" w:history="1">
            <w:r w:rsidRPr="00234E50">
              <w:rPr>
                <w:rStyle w:val="Hyperlink"/>
                <w:noProof/>
              </w:rPr>
              <w:t>4.6 52.223-20 AEROSOLS (JUN 2016)</w:t>
            </w:r>
            <w:r>
              <w:rPr>
                <w:noProof/>
                <w:webHidden/>
              </w:rPr>
              <w:tab/>
            </w:r>
            <w:r>
              <w:rPr>
                <w:noProof/>
                <w:webHidden/>
              </w:rPr>
              <w:fldChar w:fldCharType="begin"/>
            </w:r>
            <w:r>
              <w:rPr>
                <w:noProof/>
                <w:webHidden/>
              </w:rPr>
              <w:instrText xml:space="preserve"> PAGEREF _Toc66697684 \h </w:instrText>
            </w:r>
            <w:r>
              <w:rPr>
                <w:noProof/>
                <w:webHidden/>
              </w:rPr>
            </w:r>
            <w:r>
              <w:rPr>
                <w:noProof/>
                <w:webHidden/>
              </w:rPr>
              <w:fldChar w:fldCharType="separate"/>
            </w:r>
            <w:r>
              <w:rPr>
                <w:noProof/>
                <w:webHidden/>
              </w:rPr>
              <w:t>35</w:t>
            </w:r>
            <w:r>
              <w:rPr>
                <w:noProof/>
                <w:webHidden/>
              </w:rPr>
              <w:fldChar w:fldCharType="end"/>
            </w:r>
          </w:hyperlink>
        </w:p>
        <w:p w14:paraId="7067C173" w14:textId="75BF6F1E" w:rsidR="00C221A9" w:rsidRDefault="00C221A9">
          <w:pPr>
            <w:pStyle w:val="TOC2"/>
            <w:tabs>
              <w:tab w:val="right" w:leader="dot" w:pos="9350"/>
            </w:tabs>
            <w:rPr>
              <w:noProof/>
            </w:rPr>
          </w:pPr>
          <w:hyperlink w:anchor="_Toc66697685" w:history="1">
            <w:r w:rsidRPr="00234E50">
              <w:rPr>
                <w:rStyle w:val="Hyperlink"/>
                <w:noProof/>
              </w:rPr>
              <w:t>4.7 52.223-21 FOAMS (JUN 2016)</w:t>
            </w:r>
            <w:r>
              <w:rPr>
                <w:noProof/>
                <w:webHidden/>
              </w:rPr>
              <w:tab/>
            </w:r>
            <w:r>
              <w:rPr>
                <w:noProof/>
                <w:webHidden/>
              </w:rPr>
              <w:fldChar w:fldCharType="begin"/>
            </w:r>
            <w:r>
              <w:rPr>
                <w:noProof/>
                <w:webHidden/>
              </w:rPr>
              <w:instrText xml:space="preserve"> PAGEREF _Toc66697685 \h </w:instrText>
            </w:r>
            <w:r>
              <w:rPr>
                <w:noProof/>
                <w:webHidden/>
              </w:rPr>
            </w:r>
            <w:r>
              <w:rPr>
                <w:noProof/>
                <w:webHidden/>
              </w:rPr>
              <w:fldChar w:fldCharType="separate"/>
            </w:r>
            <w:r>
              <w:rPr>
                <w:noProof/>
                <w:webHidden/>
              </w:rPr>
              <w:t>36</w:t>
            </w:r>
            <w:r>
              <w:rPr>
                <w:noProof/>
                <w:webHidden/>
              </w:rPr>
              <w:fldChar w:fldCharType="end"/>
            </w:r>
          </w:hyperlink>
        </w:p>
        <w:p w14:paraId="57755289" w14:textId="5B2C82C9" w:rsidR="00C221A9" w:rsidRDefault="00C221A9">
          <w:pPr>
            <w:pStyle w:val="TOC2"/>
            <w:tabs>
              <w:tab w:val="right" w:leader="dot" w:pos="9350"/>
            </w:tabs>
            <w:rPr>
              <w:noProof/>
            </w:rPr>
          </w:pPr>
          <w:hyperlink w:anchor="_Toc66697686" w:history="1">
            <w:r w:rsidRPr="00234E50">
              <w:rPr>
                <w:rStyle w:val="Hyperlink"/>
                <w:noProof/>
              </w:rPr>
              <w:t>4.8 52.225-11 BUY AMERICAN—CONSTRUCTION MATERIALS UNDER TRADE AGREEMENTS (OCT 2019) ALTERNATE I (MAY 2014)</w:t>
            </w:r>
            <w:r>
              <w:rPr>
                <w:noProof/>
                <w:webHidden/>
              </w:rPr>
              <w:tab/>
            </w:r>
            <w:r>
              <w:rPr>
                <w:noProof/>
                <w:webHidden/>
              </w:rPr>
              <w:fldChar w:fldCharType="begin"/>
            </w:r>
            <w:r>
              <w:rPr>
                <w:noProof/>
                <w:webHidden/>
              </w:rPr>
              <w:instrText xml:space="preserve"> PAGEREF _Toc66697686 \h </w:instrText>
            </w:r>
            <w:r>
              <w:rPr>
                <w:noProof/>
                <w:webHidden/>
              </w:rPr>
            </w:r>
            <w:r>
              <w:rPr>
                <w:noProof/>
                <w:webHidden/>
              </w:rPr>
              <w:fldChar w:fldCharType="separate"/>
            </w:r>
            <w:r>
              <w:rPr>
                <w:noProof/>
                <w:webHidden/>
              </w:rPr>
              <w:t>36</w:t>
            </w:r>
            <w:r>
              <w:rPr>
                <w:noProof/>
                <w:webHidden/>
              </w:rPr>
              <w:fldChar w:fldCharType="end"/>
            </w:r>
          </w:hyperlink>
        </w:p>
        <w:p w14:paraId="4AEC320D" w14:textId="2CB8A6A5" w:rsidR="00C221A9" w:rsidRDefault="00C221A9">
          <w:pPr>
            <w:pStyle w:val="TOC2"/>
            <w:tabs>
              <w:tab w:val="right" w:leader="dot" w:pos="9350"/>
            </w:tabs>
            <w:rPr>
              <w:noProof/>
            </w:rPr>
          </w:pPr>
          <w:hyperlink w:anchor="_Toc66697687" w:history="1">
            <w:r w:rsidRPr="00234E50">
              <w:rPr>
                <w:rStyle w:val="Hyperlink"/>
                <w:noProof/>
              </w:rPr>
              <w:t>4.9 52.228-5 INSURANCE—WORK ON A GOVERNMENT INSTALLATION (JAN 1997)</w:t>
            </w:r>
            <w:r>
              <w:rPr>
                <w:noProof/>
                <w:webHidden/>
              </w:rPr>
              <w:tab/>
            </w:r>
            <w:r>
              <w:rPr>
                <w:noProof/>
                <w:webHidden/>
              </w:rPr>
              <w:fldChar w:fldCharType="begin"/>
            </w:r>
            <w:r>
              <w:rPr>
                <w:noProof/>
                <w:webHidden/>
              </w:rPr>
              <w:instrText xml:space="preserve"> PAGEREF _Toc66697687 \h </w:instrText>
            </w:r>
            <w:r>
              <w:rPr>
                <w:noProof/>
                <w:webHidden/>
              </w:rPr>
            </w:r>
            <w:r>
              <w:rPr>
                <w:noProof/>
                <w:webHidden/>
              </w:rPr>
              <w:fldChar w:fldCharType="separate"/>
            </w:r>
            <w:r>
              <w:rPr>
                <w:noProof/>
                <w:webHidden/>
              </w:rPr>
              <w:t>41</w:t>
            </w:r>
            <w:r>
              <w:rPr>
                <w:noProof/>
                <w:webHidden/>
              </w:rPr>
              <w:fldChar w:fldCharType="end"/>
            </w:r>
          </w:hyperlink>
        </w:p>
        <w:p w14:paraId="62490638" w14:textId="19F4C043" w:rsidR="00C221A9" w:rsidRDefault="00C221A9">
          <w:pPr>
            <w:pStyle w:val="TOC2"/>
            <w:tabs>
              <w:tab w:val="right" w:leader="dot" w:pos="9350"/>
            </w:tabs>
            <w:rPr>
              <w:noProof/>
            </w:rPr>
          </w:pPr>
          <w:hyperlink w:anchor="_Toc66697688" w:history="1">
            <w:r w:rsidRPr="00234E50">
              <w:rPr>
                <w:rStyle w:val="Hyperlink"/>
                <w:noProof/>
              </w:rPr>
              <w:t>4.10   SUPPLEMENTAL INSURANCE REQUIREMENTS</w:t>
            </w:r>
            <w:r>
              <w:rPr>
                <w:noProof/>
                <w:webHidden/>
              </w:rPr>
              <w:tab/>
            </w:r>
            <w:r>
              <w:rPr>
                <w:noProof/>
                <w:webHidden/>
              </w:rPr>
              <w:fldChar w:fldCharType="begin"/>
            </w:r>
            <w:r>
              <w:rPr>
                <w:noProof/>
                <w:webHidden/>
              </w:rPr>
              <w:instrText xml:space="preserve"> PAGEREF _Toc66697688 \h </w:instrText>
            </w:r>
            <w:r>
              <w:rPr>
                <w:noProof/>
                <w:webHidden/>
              </w:rPr>
            </w:r>
            <w:r>
              <w:rPr>
                <w:noProof/>
                <w:webHidden/>
              </w:rPr>
              <w:fldChar w:fldCharType="separate"/>
            </w:r>
            <w:r>
              <w:rPr>
                <w:noProof/>
                <w:webHidden/>
              </w:rPr>
              <w:t>41</w:t>
            </w:r>
            <w:r>
              <w:rPr>
                <w:noProof/>
                <w:webHidden/>
              </w:rPr>
              <w:fldChar w:fldCharType="end"/>
            </w:r>
          </w:hyperlink>
        </w:p>
        <w:p w14:paraId="268088F5" w14:textId="4BE85AA5" w:rsidR="00C221A9" w:rsidRDefault="00C221A9">
          <w:pPr>
            <w:pStyle w:val="TOC2"/>
            <w:tabs>
              <w:tab w:val="right" w:leader="dot" w:pos="9350"/>
            </w:tabs>
            <w:rPr>
              <w:noProof/>
            </w:rPr>
          </w:pPr>
          <w:hyperlink w:anchor="_Toc66697689" w:history="1">
            <w:r w:rsidRPr="00234E50">
              <w:rPr>
                <w:rStyle w:val="Hyperlink"/>
                <w:noProof/>
              </w:rPr>
              <w:t>4.11 52.236-4 PHYSICAL DATA (APR 1984)</w:t>
            </w:r>
            <w:r>
              <w:rPr>
                <w:noProof/>
                <w:webHidden/>
              </w:rPr>
              <w:tab/>
            </w:r>
            <w:r>
              <w:rPr>
                <w:noProof/>
                <w:webHidden/>
              </w:rPr>
              <w:fldChar w:fldCharType="begin"/>
            </w:r>
            <w:r>
              <w:rPr>
                <w:noProof/>
                <w:webHidden/>
              </w:rPr>
              <w:instrText xml:space="preserve"> PAGEREF _Toc66697689 \h </w:instrText>
            </w:r>
            <w:r>
              <w:rPr>
                <w:noProof/>
                <w:webHidden/>
              </w:rPr>
            </w:r>
            <w:r>
              <w:rPr>
                <w:noProof/>
                <w:webHidden/>
              </w:rPr>
              <w:fldChar w:fldCharType="separate"/>
            </w:r>
            <w:r>
              <w:rPr>
                <w:noProof/>
                <w:webHidden/>
              </w:rPr>
              <w:t>42</w:t>
            </w:r>
            <w:r>
              <w:rPr>
                <w:noProof/>
                <w:webHidden/>
              </w:rPr>
              <w:fldChar w:fldCharType="end"/>
            </w:r>
          </w:hyperlink>
        </w:p>
        <w:p w14:paraId="2C12E716" w14:textId="752423F0" w:rsidR="00C221A9" w:rsidRDefault="00C221A9">
          <w:pPr>
            <w:pStyle w:val="TOC2"/>
            <w:tabs>
              <w:tab w:val="right" w:leader="dot" w:pos="9350"/>
            </w:tabs>
            <w:rPr>
              <w:noProof/>
            </w:rPr>
          </w:pPr>
          <w:hyperlink w:anchor="_Toc66697690" w:history="1">
            <w:r w:rsidRPr="00234E50">
              <w:rPr>
                <w:rStyle w:val="Hyperlink"/>
                <w:noProof/>
              </w:rPr>
              <w:t>4.12 52.252-2 CLAUSES INCORPORATED BY REFERENCE (FEB 1998)</w:t>
            </w:r>
            <w:r>
              <w:rPr>
                <w:noProof/>
                <w:webHidden/>
              </w:rPr>
              <w:tab/>
            </w:r>
            <w:r>
              <w:rPr>
                <w:noProof/>
                <w:webHidden/>
              </w:rPr>
              <w:fldChar w:fldCharType="begin"/>
            </w:r>
            <w:r>
              <w:rPr>
                <w:noProof/>
                <w:webHidden/>
              </w:rPr>
              <w:instrText xml:space="preserve"> PAGEREF _Toc66697690 \h </w:instrText>
            </w:r>
            <w:r>
              <w:rPr>
                <w:noProof/>
                <w:webHidden/>
              </w:rPr>
            </w:r>
            <w:r>
              <w:rPr>
                <w:noProof/>
                <w:webHidden/>
              </w:rPr>
              <w:fldChar w:fldCharType="separate"/>
            </w:r>
            <w:r>
              <w:rPr>
                <w:noProof/>
                <w:webHidden/>
              </w:rPr>
              <w:t>43</w:t>
            </w:r>
            <w:r>
              <w:rPr>
                <w:noProof/>
                <w:webHidden/>
              </w:rPr>
              <w:fldChar w:fldCharType="end"/>
            </w:r>
          </w:hyperlink>
        </w:p>
        <w:p w14:paraId="6C3806CA" w14:textId="33C212AD" w:rsidR="00C221A9" w:rsidRDefault="00C221A9">
          <w:pPr>
            <w:pStyle w:val="TOC2"/>
            <w:tabs>
              <w:tab w:val="right" w:leader="dot" w:pos="9350"/>
            </w:tabs>
            <w:rPr>
              <w:noProof/>
            </w:rPr>
          </w:pPr>
          <w:hyperlink w:anchor="_Toc66697691" w:history="1">
            <w:r w:rsidRPr="00234E50">
              <w:rPr>
                <w:rStyle w:val="Hyperlink"/>
                <w:noProof/>
              </w:rPr>
              <w:t>4.13 VAAR 852.203-70 COMMERCIAL ADVERTISING (MAY 2018)</w:t>
            </w:r>
            <w:r>
              <w:rPr>
                <w:noProof/>
                <w:webHidden/>
              </w:rPr>
              <w:tab/>
            </w:r>
            <w:r>
              <w:rPr>
                <w:noProof/>
                <w:webHidden/>
              </w:rPr>
              <w:fldChar w:fldCharType="begin"/>
            </w:r>
            <w:r>
              <w:rPr>
                <w:noProof/>
                <w:webHidden/>
              </w:rPr>
              <w:instrText xml:space="preserve"> PAGEREF _Toc66697691 \h </w:instrText>
            </w:r>
            <w:r>
              <w:rPr>
                <w:noProof/>
                <w:webHidden/>
              </w:rPr>
            </w:r>
            <w:r>
              <w:rPr>
                <w:noProof/>
                <w:webHidden/>
              </w:rPr>
              <w:fldChar w:fldCharType="separate"/>
            </w:r>
            <w:r>
              <w:rPr>
                <w:noProof/>
                <w:webHidden/>
              </w:rPr>
              <w:t>46</w:t>
            </w:r>
            <w:r>
              <w:rPr>
                <w:noProof/>
                <w:webHidden/>
              </w:rPr>
              <w:fldChar w:fldCharType="end"/>
            </w:r>
          </w:hyperlink>
        </w:p>
        <w:p w14:paraId="3C695E62" w14:textId="374D9037" w:rsidR="00C221A9" w:rsidRDefault="00C221A9">
          <w:pPr>
            <w:pStyle w:val="TOC2"/>
            <w:tabs>
              <w:tab w:val="right" w:leader="dot" w:pos="9350"/>
            </w:tabs>
            <w:rPr>
              <w:noProof/>
            </w:rPr>
          </w:pPr>
          <w:hyperlink w:anchor="_Toc66697692" w:history="1">
            <w:r w:rsidRPr="00234E50">
              <w:rPr>
                <w:rStyle w:val="Hyperlink"/>
                <w:noProof/>
              </w:rPr>
              <w:t>4.14 VAAR 852.204-70 PERSONAL IDENTITY VERIFICATION OF CONTRACTOR PERSONNEL (MAY 2020)</w:t>
            </w:r>
            <w:r>
              <w:rPr>
                <w:noProof/>
                <w:webHidden/>
              </w:rPr>
              <w:tab/>
            </w:r>
            <w:r>
              <w:rPr>
                <w:noProof/>
                <w:webHidden/>
              </w:rPr>
              <w:fldChar w:fldCharType="begin"/>
            </w:r>
            <w:r>
              <w:rPr>
                <w:noProof/>
                <w:webHidden/>
              </w:rPr>
              <w:instrText xml:space="preserve"> PAGEREF _Toc66697692 \h </w:instrText>
            </w:r>
            <w:r>
              <w:rPr>
                <w:noProof/>
                <w:webHidden/>
              </w:rPr>
            </w:r>
            <w:r>
              <w:rPr>
                <w:noProof/>
                <w:webHidden/>
              </w:rPr>
              <w:fldChar w:fldCharType="separate"/>
            </w:r>
            <w:r>
              <w:rPr>
                <w:noProof/>
                <w:webHidden/>
              </w:rPr>
              <w:t>46</w:t>
            </w:r>
            <w:r>
              <w:rPr>
                <w:noProof/>
                <w:webHidden/>
              </w:rPr>
              <w:fldChar w:fldCharType="end"/>
            </w:r>
          </w:hyperlink>
        </w:p>
        <w:p w14:paraId="315697C4" w14:textId="71D0C6FD" w:rsidR="00C221A9" w:rsidRDefault="00C221A9">
          <w:pPr>
            <w:pStyle w:val="TOC2"/>
            <w:tabs>
              <w:tab w:val="right" w:leader="dot" w:pos="9350"/>
            </w:tabs>
            <w:rPr>
              <w:noProof/>
            </w:rPr>
          </w:pPr>
          <w:hyperlink w:anchor="_Toc66697693" w:history="1">
            <w:r w:rsidRPr="00234E50">
              <w:rPr>
                <w:rStyle w:val="Hyperlink"/>
                <w:noProof/>
              </w:rPr>
              <w:t>4.15 VAAR 852.219-10 VA NOTICE OF TOTAL SERVICE-DISABLED VETERAN-OWNED SMALL BUSINESS SET-ASIDE (JUL 2019) (DEVIATION)</w:t>
            </w:r>
            <w:r>
              <w:rPr>
                <w:noProof/>
                <w:webHidden/>
              </w:rPr>
              <w:tab/>
            </w:r>
            <w:r>
              <w:rPr>
                <w:noProof/>
                <w:webHidden/>
              </w:rPr>
              <w:fldChar w:fldCharType="begin"/>
            </w:r>
            <w:r>
              <w:rPr>
                <w:noProof/>
                <w:webHidden/>
              </w:rPr>
              <w:instrText xml:space="preserve"> PAGEREF _Toc66697693 \h </w:instrText>
            </w:r>
            <w:r>
              <w:rPr>
                <w:noProof/>
                <w:webHidden/>
              </w:rPr>
            </w:r>
            <w:r>
              <w:rPr>
                <w:noProof/>
                <w:webHidden/>
              </w:rPr>
              <w:fldChar w:fldCharType="separate"/>
            </w:r>
            <w:r>
              <w:rPr>
                <w:noProof/>
                <w:webHidden/>
              </w:rPr>
              <w:t>46</w:t>
            </w:r>
            <w:r>
              <w:rPr>
                <w:noProof/>
                <w:webHidden/>
              </w:rPr>
              <w:fldChar w:fldCharType="end"/>
            </w:r>
          </w:hyperlink>
        </w:p>
        <w:p w14:paraId="6208FC96" w14:textId="0D79A9CD" w:rsidR="00C221A9" w:rsidRDefault="00C221A9">
          <w:pPr>
            <w:pStyle w:val="TOC2"/>
            <w:tabs>
              <w:tab w:val="right" w:leader="dot" w:pos="9350"/>
            </w:tabs>
            <w:rPr>
              <w:noProof/>
            </w:rPr>
          </w:pPr>
          <w:hyperlink w:anchor="_Toc66697694" w:history="1">
            <w:r w:rsidRPr="00234E50">
              <w:rPr>
                <w:rStyle w:val="Hyperlink"/>
                <w:noProof/>
              </w:rPr>
              <w:t>4.16 VAAR 852.219-74 LIMITATIONS ON SUBCONTRACTING—MONITORING AND COMPLIANCE (JUL 2018)</w:t>
            </w:r>
            <w:r>
              <w:rPr>
                <w:noProof/>
                <w:webHidden/>
              </w:rPr>
              <w:tab/>
            </w:r>
            <w:r>
              <w:rPr>
                <w:noProof/>
                <w:webHidden/>
              </w:rPr>
              <w:fldChar w:fldCharType="begin"/>
            </w:r>
            <w:r>
              <w:rPr>
                <w:noProof/>
                <w:webHidden/>
              </w:rPr>
              <w:instrText xml:space="preserve"> PAGEREF _Toc66697694 \h </w:instrText>
            </w:r>
            <w:r>
              <w:rPr>
                <w:noProof/>
                <w:webHidden/>
              </w:rPr>
            </w:r>
            <w:r>
              <w:rPr>
                <w:noProof/>
                <w:webHidden/>
              </w:rPr>
              <w:fldChar w:fldCharType="separate"/>
            </w:r>
            <w:r>
              <w:rPr>
                <w:noProof/>
                <w:webHidden/>
              </w:rPr>
              <w:t>48</w:t>
            </w:r>
            <w:r>
              <w:rPr>
                <w:noProof/>
                <w:webHidden/>
              </w:rPr>
              <w:fldChar w:fldCharType="end"/>
            </w:r>
          </w:hyperlink>
        </w:p>
        <w:p w14:paraId="0DCF0426" w14:textId="68E8CA3E" w:rsidR="00C221A9" w:rsidRDefault="00C221A9">
          <w:pPr>
            <w:pStyle w:val="TOC2"/>
            <w:tabs>
              <w:tab w:val="right" w:leader="dot" w:pos="9350"/>
            </w:tabs>
            <w:rPr>
              <w:noProof/>
            </w:rPr>
          </w:pPr>
          <w:hyperlink w:anchor="_Toc66697695" w:history="1">
            <w:r w:rsidRPr="00234E50">
              <w:rPr>
                <w:rStyle w:val="Hyperlink"/>
                <w:noProof/>
              </w:rPr>
              <w:t>4.17 VAAR 852.223-71 SAFETY AND HEALTH (SEP 2019)</w:t>
            </w:r>
            <w:r>
              <w:rPr>
                <w:noProof/>
                <w:webHidden/>
              </w:rPr>
              <w:tab/>
            </w:r>
            <w:r>
              <w:rPr>
                <w:noProof/>
                <w:webHidden/>
              </w:rPr>
              <w:fldChar w:fldCharType="begin"/>
            </w:r>
            <w:r>
              <w:rPr>
                <w:noProof/>
                <w:webHidden/>
              </w:rPr>
              <w:instrText xml:space="preserve"> PAGEREF _Toc66697695 \h </w:instrText>
            </w:r>
            <w:r>
              <w:rPr>
                <w:noProof/>
                <w:webHidden/>
              </w:rPr>
            </w:r>
            <w:r>
              <w:rPr>
                <w:noProof/>
                <w:webHidden/>
              </w:rPr>
              <w:fldChar w:fldCharType="separate"/>
            </w:r>
            <w:r>
              <w:rPr>
                <w:noProof/>
                <w:webHidden/>
              </w:rPr>
              <w:t>49</w:t>
            </w:r>
            <w:r>
              <w:rPr>
                <w:noProof/>
                <w:webHidden/>
              </w:rPr>
              <w:fldChar w:fldCharType="end"/>
            </w:r>
          </w:hyperlink>
        </w:p>
        <w:p w14:paraId="59DEF0BB" w14:textId="52028D04" w:rsidR="00C221A9" w:rsidRDefault="00C221A9">
          <w:pPr>
            <w:pStyle w:val="TOC2"/>
            <w:tabs>
              <w:tab w:val="right" w:leader="dot" w:pos="9350"/>
            </w:tabs>
            <w:rPr>
              <w:noProof/>
            </w:rPr>
          </w:pPr>
          <w:hyperlink w:anchor="_Toc66697696" w:history="1">
            <w:r w:rsidRPr="00234E50">
              <w:rPr>
                <w:rStyle w:val="Hyperlink"/>
                <w:noProof/>
              </w:rPr>
              <w:t>4.18 VAAR 852.228-70 BOND PREMIUM ADJUSTMENT (JAN 2008)</w:t>
            </w:r>
            <w:r>
              <w:rPr>
                <w:noProof/>
                <w:webHidden/>
              </w:rPr>
              <w:tab/>
            </w:r>
            <w:r>
              <w:rPr>
                <w:noProof/>
                <w:webHidden/>
              </w:rPr>
              <w:fldChar w:fldCharType="begin"/>
            </w:r>
            <w:r>
              <w:rPr>
                <w:noProof/>
                <w:webHidden/>
              </w:rPr>
              <w:instrText xml:space="preserve"> PAGEREF _Toc66697696 \h </w:instrText>
            </w:r>
            <w:r>
              <w:rPr>
                <w:noProof/>
                <w:webHidden/>
              </w:rPr>
            </w:r>
            <w:r>
              <w:rPr>
                <w:noProof/>
                <w:webHidden/>
              </w:rPr>
              <w:fldChar w:fldCharType="separate"/>
            </w:r>
            <w:r>
              <w:rPr>
                <w:noProof/>
                <w:webHidden/>
              </w:rPr>
              <w:t>50</w:t>
            </w:r>
            <w:r>
              <w:rPr>
                <w:noProof/>
                <w:webHidden/>
              </w:rPr>
              <w:fldChar w:fldCharType="end"/>
            </w:r>
          </w:hyperlink>
        </w:p>
        <w:p w14:paraId="58C62859" w14:textId="362882E6" w:rsidR="00C221A9" w:rsidRDefault="00C221A9">
          <w:pPr>
            <w:pStyle w:val="TOC2"/>
            <w:tabs>
              <w:tab w:val="right" w:leader="dot" w:pos="9350"/>
            </w:tabs>
            <w:rPr>
              <w:noProof/>
            </w:rPr>
          </w:pPr>
          <w:hyperlink w:anchor="_Toc66697697" w:history="1">
            <w:r w:rsidRPr="00234E50">
              <w:rPr>
                <w:rStyle w:val="Hyperlink"/>
                <w:noProof/>
              </w:rPr>
              <w:t>4.19 VAAR 852.228-72 ASSISTING SERVICE-DISABLED VETERAN-OWNED AND VETERAN-OWNED SMALL BUSINESSES IN OBTAINING BONDS (DEC 2009)</w:t>
            </w:r>
            <w:r>
              <w:rPr>
                <w:noProof/>
                <w:webHidden/>
              </w:rPr>
              <w:tab/>
            </w:r>
            <w:r>
              <w:rPr>
                <w:noProof/>
                <w:webHidden/>
              </w:rPr>
              <w:fldChar w:fldCharType="begin"/>
            </w:r>
            <w:r>
              <w:rPr>
                <w:noProof/>
                <w:webHidden/>
              </w:rPr>
              <w:instrText xml:space="preserve"> PAGEREF _Toc66697697 \h </w:instrText>
            </w:r>
            <w:r>
              <w:rPr>
                <w:noProof/>
                <w:webHidden/>
              </w:rPr>
            </w:r>
            <w:r>
              <w:rPr>
                <w:noProof/>
                <w:webHidden/>
              </w:rPr>
              <w:fldChar w:fldCharType="separate"/>
            </w:r>
            <w:r>
              <w:rPr>
                <w:noProof/>
                <w:webHidden/>
              </w:rPr>
              <w:t>50</w:t>
            </w:r>
            <w:r>
              <w:rPr>
                <w:noProof/>
                <w:webHidden/>
              </w:rPr>
              <w:fldChar w:fldCharType="end"/>
            </w:r>
          </w:hyperlink>
        </w:p>
        <w:p w14:paraId="4506C62F" w14:textId="7C2392D7" w:rsidR="00C221A9" w:rsidRDefault="00C221A9">
          <w:pPr>
            <w:pStyle w:val="TOC2"/>
            <w:tabs>
              <w:tab w:val="right" w:leader="dot" w:pos="9350"/>
            </w:tabs>
            <w:rPr>
              <w:noProof/>
            </w:rPr>
          </w:pPr>
          <w:hyperlink w:anchor="_Toc66697698" w:history="1">
            <w:r w:rsidRPr="00234E50">
              <w:rPr>
                <w:rStyle w:val="Hyperlink"/>
                <w:noProof/>
              </w:rPr>
              <w:t>4.20 VAAR 852.232-70 PAYMENTS UNDER FIXED-PRICE CONSTRUCTION CONTRACTS (WITHOUT NAS– CPM) (NOV 2018)</w:t>
            </w:r>
            <w:r>
              <w:rPr>
                <w:noProof/>
                <w:webHidden/>
              </w:rPr>
              <w:tab/>
            </w:r>
            <w:r>
              <w:rPr>
                <w:noProof/>
                <w:webHidden/>
              </w:rPr>
              <w:fldChar w:fldCharType="begin"/>
            </w:r>
            <w:r>
              <w:rPr>
                <w:noProof/>
                <w:webHidden/>
              </w:rPr>
              <w:instrText xml:space="preserve"> PAGEREF _Toc66697698 \h </w:instrText>
            </w:r>
            <w:r>
              <w:rPr>
                <w:noProof/>
                <w:webHidden/>
              </w:rPr>
            </w:r>
            <w:r>
              <w:rPr>
                <w:noProof/>
                <w:webHidden/>
              </w:rPr>
              <w:fldChar w:fldCharType="separate"/>
            </w:r>
            <w:r>
              <w:rPr>
                <w:noProof/>
                <w:webHidden/>
              </w:rPr>
              <w:t>51</w:t>
            </w:r>
            <w:r>
              <w:rPr>
                <w:noProof/>
                <w:webHidden/>
              </w:rPr>
              <w:fldChar w:fldCharType="end"/>
            </w:r>
          </w:hyperlink>
        </w:p>
        <w:p w14:paraId="2FEDC979" w14:textId="07D2B63C" w:rsidR="00C221A9" w:rsidRDefault="00C221A9">
          <w:pPr>
            <w:pStyle w:val="TOC2"/>
            <w:tabs>
              <w:tab w:val="right" w:leader="dot" w:pos="9350"/>
            </w:tabs>
            <w:rPr>
              <w:noProof/>
            </w:rPr>
          </w:pPr>
          <w:hyperlink w:anchor="_Toc66697699" w:history="1">
            <w:r w:rsidRPr="00234E50">
              <w:rPr>
                <w:rStyle w:val="Hyperlink"/>
                <w:noProof/>
              </w:rPr>
              <w:t>4.21 VAAR 852.232-72 ELECTRONIC SUBMISSION OF PAYMENT REQUESTS (NOV 2018)</w:t>
            </w:r>
            <w:r>
              <w:rPr>
                <w:noProof/>
                <w:webHidden/>
              </w:rPr>
              <w:tab/>
            </w:r>
            <w:r>
              <w:rPr>
                <w:noProof/>
                <w:webHidden/>
              </w:rPr>
              <w:fldChar w:fldCharType="begin"/>
            </w:r>
            <w:r>
              <w:rPr>
                <w:noProof/>
                <w:webHidden/>
              </w:rPr>
              <w:instrText xml:space="preserve"> PAGEREF _Toc66697699 \h </w:instrText>
            </w:r>
            <w:r>
              <w:rPr>
                <w:noProof/>
                <w:webHidden/>
              </w:rPr>
            </w:r>
            <w:r>
              <w:rPr>
                <w:noProof/>
                <w:webHidden/>
              </w:rPr>
              <w:fldChar w:fldCharType="separate"/>
            </w:r>
            <w:r>
              <w:rPr>
                <w:noProof/>
                <w:webHidden/>
              </w:rPr>
              <w:t>53</w:t>
            </w:r>
            <w:r>
              <w:rPr>
                <w:noProof/>
                <w:webHidden/>
              </w:rPr>
              <w:fldChar w:fldCharType="end"/>
            </w:r>
          </w:hyperlink>
        </w:p>
        <w:p w14:paraId="5056FCF9" w14:textId="4BC0F1E8" w:rsidR="00C221A9" w:rsidRDefault="00C221A9">
          <w:pPr>
            <w:pStyle w:val="TOC2"/>
            <w:tabs>
              <w:tab w:val="right" w:leader="dot" w:pos="9350"/>
            </w:tabs>
            <w:rPr>
              <w:noProof/>
            </w:rPr>
          </w:pPr>
          <w:hyperlink w:anchor="_Toc66697700" w:history="1">
            <w:r w:rsidRPr="00234E50">
              <w:rPr>
                <w:rStyle w:val="Hyperlink"/>
                <w:noProof/>
              </w:rPr>
              <w:t>4.22 VAAR 852.236-71 SPECIFICATIONS AND DRAWINGS FOR CONSTRUCTION (APR 2019)</w:t>
            </w:r>
            <w:r>
              <w:rPr>
                <w:noProof/>
                <w:webHidden/>
              </w:rPr>
              <w:tab/>
            </w:r>
            <w:r>
              <w:rPr>
                <w:noProof/>
                <w:webHidden/>
              </w:rPr>
              <w:fldChar w:fldCharType="begin"/>
            </w:r>
            <w:r>
              <w:rPr>
                <w:noProof/>
                <w:webHidden/>
              </w:rPr>
              <w:instrText xml:space="preserve"> PAGEREF _Toc66697700 \h </w:instrText>
            </w:r>
            <w:r>
              <w:rPr>
                <w:noProof/>
                <w:webHidden/>
              </w:rPr>
            </w:r>
            <w:r>
              <w:rPr>
                <w:noProof/>
                <w:webHidden/>
              </w:rPr>
              <w:fldChar w:fldCharType="separate"/>
            </w:r>
            <w:r>
              <w:rPr>
                <w:noProof/>
                <w:webHidden/>
              </w:rPr>
              <w:t>55</w:t>
            </w:r>
            <w:r>
              <w:rPr>
                <w:noProof/>
                <w:webHidden/>
              </w:rPr>
              <w:fldChar w:fldCharType="end"/>
            </w:r>
          </w:hyperlink>
        </w:p>
        <w:p w14:paraId="3433CA61" w14:textId="4419E316" w:rsidR="00C221A9" w:rsidRDefault="00C221A9">
          <w:pPr>
            <w:pStyle w:val="TOC2"/>
            <w:tabs>
              <w:tab w:val="right" w:leader="dot" w:pos="9350"/>
            </w:tabs>
            <w:rPr>
              <w:noProof/>
            </w:rPr>
          </w:pPr>
          <w:hyperlink w:anchor="_Toc66697701" w:history="1">
            <w:r w:rsidRPr="00234E50">
              <w:rPr>
                <w:rStyle w:val="Hyperlink"/>
                <w:noProof/>
              </w:rPr>
              <w:t>4.23 VAAR 852.236-79 CONTRACTOR PRODUCTION REPORT (APR 2019)</w:t>
            </w:r>
            <w:r>
              <w:rPr>
                <w:noProof/>
                <w:webHidden/>
              </w:rPr>
              <w:tab/>
            </w:r>
            <w:r>
              <w:rPr>
                <w:noProof/>
                <w:webHidden/>
              </w:rPr>
              <w:fldChar w:fldCharType="begin"/>
            </w:r>
            <w:r>
              <w:rPr>
                <w:noProof/>
                <w:webHidden/>
              </w:rPr>
              <w:instrText xml:space="preserve"> PAGEREF _Toc66697701 \h </w:instrText>
            </w:r>
            <w:r>
              <w:rPr>
                <w:noProof/>
                <w:webHidden/>
              </w:rPr>
            </w:r>
            <w:r>
              <w:rPr>
                <w:noProof/>
                <w:webHidden/>
              </w:rPr>
              <w:fldChar w:fldCharType="separate"/>
            </w:r>
            <w:r>
              <w:rPr>
                <w:noProof/>
                <w:webHidden/>
              </w:rPr>
              <w:t>56</w:t>
            </w:r>
            <w:r>
              <w:rPr>
                <w:noProof/>
                <w:webHidden/>
              </w:rPr>
              <w:fldChar w:fldCharType="end"/>
            </w:r>
          </w:hyperlink>
        </w:p>
        <w:p w14:paraId="41E7B09F" w14:textId="7E3F9134" w:rsidR="00C221A9" w:rsidRDefault="00C221A9">
          <w:pPr>
            <w:pStyle w:val="TOC2"/>
            <w:tabs>
              <w:tab w:val="right" w:leader="dot" w:pos="9350"/>
            </w:tabs>
            <w:rPr>
              <w:noProof/>
            </w:rPr>
          </w:pPr>
          <w:hyperlink w:anchor="_Toc66697702" w:history="1">
            <w:r w:rsidRPr="00234E50">
              <w:rPr>
                <w:rStyle w:val="Hyperlink"/>
                <w:noProof/>
              </w:rPr>
              <w:t>4.24 VAAR 852.236-80 SUBCONTRACTS AND WORK COORDINATION (APR 2019) ALTERNATE I (APR 2019)</w:t>
            </w:r>
            <w:r>
              <w:rPr>
                <w:noProof/>
                <w:webHidden/>
              </w:rPr>
              <w:tab/>
            </w:r>
            <w:r>
              <w:rPr>
                <w:noProof/>
                <w:webHidden/>
              </w:rPr>
              <w:fldChar w:fldCharType="begin"/>
            </w:r>
            <w:r>
              <w:rPr>
                <w:noProof/>
                <w:webHidden/>
              </w:rPr>
              <w:instrText xml:space="preserve"> PAGEREF _Toc66697702 \h </w:instrText>
            </w:r>
            <w:r>
              <w:rPr>
                <w:noProof/>
                <w:webHidden/>
              </w:rPr>
            </w:r>
            <w:r>
              <w:rPr>
                <w:noProof/>
                <w:webHidden/>
              </w:rPr>
              <w:fldChar w:fldCharType="separate"/>
            </w:r>
            <w:r>
              <w:rPr>
                <w:noProof/>
                <w:webHidden/>
              </w:rPr>
              <w:t>56</w:t>
            </w:r>
            <w:r>
              <w:rPr>
                <w:noProof/>
                <w:webHidden/>
              </w:rPr>
              <w:fldChar w:fldCharType="end"/>
            </w:r>
          </w:hyperlink>
        </w:p>
        <w:p w14:paraId="706FA53E" w14:textId="7A267267" w:rsidR="00C221A9" w:rsidRDefault="00C221A9">
          <w:pPr>
            <w:pStyle w:val="TOC2"/>
            <w:tabs>
              <w:tab w:val="right" w:leader="dot" w:pos="9350"/>
            </w:tabs>
            <w:rPr>
              <w:noProof/>
            </w:rPr>
          </w:pPr>
          <w:hyperlink w:anchor="_Toc66697703" w:history="1">
            <w:r w:rsidRPr="00234E50">
              <w:rPr>
                <w:rStyle w:val="Hyperlink"/>
                <w:noProof/>
              </w:rPr>
              <w:t>4.25 VAAR 852.236-90 RESTRICTION ON SUBMISSION AND USE OF EQUAL PRODUCTS (APR 2019)</w:t>
            </w:r>
            <w:r>
              <w:rPr>
                <w:noProof/>
                <w:webHidden/>
              </w:rPr>
              <w:tab/>
            </w:r>
            <w:r>
              <w:rPr>
                <w:noProof/>
                <w:webHidden/>
              </w:rPr>
              <w:fldChar w:fldCharType="begin"/>
            </w:r>
            <w:r>
              <w:rPr>
                <w:noProof/>
                <w:webHidden/>
              </w:rPr>
              <w:instrText xml:space="preserve"> PAGEREF _Toc66697703 \h </w:instrText>
            </w:r>
            <w:r>
              <w:rPr>
                <w:noProof/>
                <w:webHidden/>
              </w:rPr>
            </w:r>
            <w:r>
              <w:rPr>
                <w:noProof/>
                <w:webHidden/>
              </w:rPr>
              <w:fldChar w:fldCharType="separate"/>
            </w:r>
            <w:r>
              <w:rPr>
                <w:noProof/>
                <w:webHidden/>
              </w:rPr>
              <w:t>57</w:t>
            </w:r>
            <w:r>
              <w:rPr>
                <w:noProof/>
                <w:webHidden/>
              </w:rPr>
              <w:fldChar w:fldCharType="end"/>
            </w:r>
          </w:hyperlink>
        </w:p>
        <w:p w14:paraId="0623216E" w14:textId="2BC10622" w:rsidR="00C221A9" w:rsidRDefault="00C221A9">
          <w:pPr>
            <w:pStyle w:val="TOC2"/>
            <w:tabs>
              <w:tab w:val="right" w:leader="dot" w:pos="9350"/>
            </w:tabs>
            <w:rPr>
              <w:noProof/>
            </w:rPr>
          </w:pPr>
          <w:hyperlink w:anchor="_Toc66697704" w:history="1">
            <w:r w:rsidRPr="00234E50">
              <w:rPr>
                <w:rStyle w:val="Hyperlink"/>
                <w:noProof/>
              </w:rPr>
              <w:t>4.26 VAAR 852.242-70 GOVERNMENT CONSTRUCTION CONTRACT ADMINISTRATION (OCT 2020)</w:t>
            </w:r>
            <w:r>
              <w:rPr>
                <w:noProof/>
                <w:webHidden/>
              </w:rPr>
              <w:tab/>
            </w:r>
            <w:r>
              <w:rPr>
                <w:noProof/>
                <w:webHidden/>
              </w:rPr>
              <w:fldChar w:fldCharType="begin"/>
            </w:r>
            <w:r>
              <w:rPr>
                <w:noProof/>
                <w:webHidden/>
              </w:rPr>
              <w:instrText xml:space="preserve"> PAGEREF _Toc66697704 \h </w:instrText>
            </w:r>
            <w:r>
              <w:rPr>
                <w:noProof/>
                <w:webHidden/>
              </w:rPr>
            </w:r>
            <w:r>
              <w:rPr>
                <w:noProof/>
                <w:webHidden/>
              </w:rPr>
              <w:fldChar w:fldCharType="separate"/>
            </w:r>
            <w:r>
              <w:rPr>
                <w:noProof/>
                <w:webHidden/>
              </w:rPr>
              <w:t>57</w:t>
            </w:r>
            <w:r>
              <w:rPr>
                <w:noProof/>
                <w:webHidden/>
              </w:rPr>
              <w:fldChar w:fldCharType="end"/>
            </w:r>
          </w:hyperlink>
        </w:p>
        <w:p w14:paraId="0CC62DA4" w14:textId="0A2372A0" w:rsidR="00C221A9" w:rsidRDefault="00C221A9">
          <w:pPr>
            <w:pStyle w:val="TOC2"/>
            <w:tabs>
              <w:tab w:val="right" w:leader="dot" w:pos="9350"/>
            </w:tabs>
            <w:rPr>
              <w:noProof/>
            </w:rPr>
          </w:pPr>
          <w:hyperlink w:anchor="_Toc66697705" w:history="1">
            <w:r w:rsidRPr="00234E50">
              <w:rPr>
                <w:rStyle w:val="Hyperlink"/>
                <w:noProof/>
              </w:rPr>
              <w:t>4.27 VAAR 852.242-71 ADMINISTRATIVE CONTRACTING OFFICER (OCT 2020)</w:t>
            </w:r>
            <w:r>
              <w:rPr>
                <w:noProof/>
                <w:webHidden/>
              </w:rPr>
              <w:tab/>
            </w:r>
            <w:r>
              <w:rPr>
                <w:noProof/>
                <w:webHidden/>
              </w:rPr>
              <w:fldChar w:fldCharType="begin"/>
            </w:r>
            <w:r>
              <w:rPr>
                <w:noProof/>
                <w:webHidden/>
              </w:rPr>
              <w:instrText xml:space="preserve"> PAGEREF _Toc66697705 \h </w:instrText>
            </w:r>
            <w:r>
              <w:rPr>
                <w:noProof/>
                <w:webHidden/>
              </w:rPr>
            </w:r>
            <w:r>
              <w:rPr>
                <w:noProof/>
                <w:webHidden/>
              </w:rPr>
              <w:fldChar w:fldCharType="separate"/>
            </w:r>
            <w:r>
              <w:rPr>
                <w:noProof/>
                <w:webHidden/>
              </w:rPr>
              <w:t>58</w:t>
            </w:r>
            <w:r>
              <w:rPr>
                <w:noProof/>
                <w:webHidden/>
              </w:rPr>
              <w:fldChar w:fldCharType="end"/>
            </w:r>
          </w:hyperlink>
        </w:p>
        <w:p w14:paraId="29D1944B" w14:textId="1A9D80F5" w:rsidR="00C221A9" w:rsidRDefault="00C221A9">
          <w:pPr>
            <w:pStyle w:val="TOC2"/>
            <w:tabs>
              <w:tab w:val="right" w:leader="dot" w:pos="9350"/>
            </w:tabs>
            <w:rPr>
              <w:noProof/>
            </w:rPr>
          </w:pPr>
          <w:hyperlink w:anchor="_Toc66697706" w:history="1">
            <w:r w:rsidRPr="00234E50">
              <w:rPr>
                <w:rStyle w:val="Hyperlink"/>
                <w:noProof/>
              </w:rPr>
              <w:t>4.28 VAAR 852.243-70 CONSTRUCTION CONTRACT CHANGES—SUPPLEMENT (SEP 2019)</w:t>
            </w:r>
            <w:r>
              <w:rPr>
                <w:noProof/>
                <w:webHidden/>
              </w:rPr>
              <w:tab/>
            </w:r>
            <w:r>
              <w:rPr>
                <w:noProof/>
                <w:webHidden/>
              </w:rPr>
              <w:fldChar w:fldCharType="begin"/>
            </w:r>
            <w:r>
              <w:rPr>
                <w:noProof/>
                <w:webHidden/>
              </w:rPr>
              <w:instrText xml:space="preserve"> PAGEREF _Toc66697706 \h </w:instrText>
            </w:r>
            <w:r>
              <w:rPr>
                <w:noProof/>
                <w:webHidden/>
              </w:rPr>
            </w:r>
            <w:r>
              <w:rPr>
                <w:noProof/>
                <w:webHidden/>
              </w:rPr>
              <w:fldChar w:fldCharType="separate"/>
            </w:r>
            <w:r>
              <w:rPr>
                <w:noProof/>
                <w:webHidden/>
              </w:rPr>
              <w:t>59</w:t>
            </w:r>
            <w:r>
              <w:rPr>
                <w:noProof/>
                <w:webHidden/>
              </w:rPr>
              <w:fldChar w:fldCharType="end"/>
            </w:r>
          </w:hyperlink>
        </w:p>
        <w:p w14:paraId="6832BF0F" w14:textId="5A0DB846" w:rsidR="00C221A9" w:rsidRDefault="00C221A9">
          <w:pPr>
            <w:pStyle w:val="TOC2"/>
            <w:tabs>
              <w:tab w:val="right" w:leader="dot" w:pos="9350"/>
            </w:tabs>
            <w:rPr>
              <w:noProof/>
            </w:rPr>
          </w:pPr>
          <w:hyperlink w:anchor="_Toc66697707" w:history="1">
            <w:r w:rsidRPr="00234E50">
              <w:rPr>
                <w:rStyle w:val="Hyperlink"/>
                <w:noProof/>
              </w:rPr>
              <w:t>4.29 VAAR 852.270-1 REPRESENTATIVES OF CONTRACTING OFFICERS (JAN 2008)</w:t>
            </w:r>
            <w:r>
              <w:rPr>
                <w:noProof/>
                <w:webHidden/>
              </w:rPr>
              <w:tab/>
            </w:r>
            <w:r>
              <w:rPr>
                <w:noProof/>
                <w:webHidden/>
              </w:rPr>
              <w:fldChar w:fldCharType="begin"/>
            </w:r>
            <w:r>
              <w:rPr>
                <w:noProof/>
                <w:webHidden/>
              </w:rPr>
              <w:instrText xml:space="preserve"> PAGEREF _Toc66697707 \h </w:instrText>
            </w:r>
            <w:r>
              <w:rPr>
                <w:noProof/>
                <w:webHidden/>
              </w:rPr>
            </w:r>
            <w:r>
              <w:rPr>
                <w:noProof/>
                <w:webHidden/>
              </w:rPr>
              <w:fldChar w:fldCharType="separate"/>
            </w:r>
            <w:r>
              <w:rPr>
                <w:noProof/>
                <w:webHidden/>
              </w:rPr>
              <w:t>60</w:t>
            </w:r>
            <w:r>
              <w:rPr>
                <w:noProof/>
                <w:webHidden/>
              </w:rPr>
              <w:fldChar w:fldCharType="end"/>
            </w:r>
          </w:hyperlink>
        </w:p>
        <w:p w14:paraId="7DD89D07" w14:textId="4BF94412" w:rsidR="00C221A9" w:rsidRDefault="00C221A9">
          <w:pPr>
            <w:pStyle w:val="TOC2"/>
            <w:tabs>
              <w:tab w:val="right" w:leader="dot" w:pos="9350"/>
            </w:tabs>
            <w:rPr>
              <w:noProof/>
            </w:rPr>
          </w:pPr>
          <w:hyperlink w:anchor="_Toc66697708" w:history="1">
            <w:r w:rsidRPr="00234E50">
              <w:rPr>
                <w:rStyle w:val="Hyperlink"/>
                <w:noProof/>
              </w:rPr>
              <w:t>4.30 MANDATORY WRITTEN DISCLOSURES</w:t>
            </w:r>
            <w:r>
              <w:rPr>
                <w:noProof/>
                <w:webHidden/>
              </w:rPr>
              <w:tab/>
            </w:r>
            <w:r>
              <w:rPr>
                <w:noProof/>
                <w:webHidden/>
              </w:rPr>
              <w:fldChar w:fldCharType="begin"/>
            </w:r>
            <w:r>
              <w:rPr>
                <w:noProof/>
                <w:webHidden/>
              </w:rPr>
              <w:instrText xml:space="preserve"> PAGEREF _Toc66697708 \h </w:instrText>
            </w:r>
            <w:r>
              <w:rPr>
                <w:noProof/>
                <w:webHidden/>
              </w:rPr>
            </w:r>
            <w:r>
              <w:rPr>
                <w:noProof/>
                <w:webHidden/>
              </w:rPr>
              <w:fldChar w:fldCharType="separate"/>
            </w:r>
            <w:r>
              <w:rPr>
                <w:noProof/>
                <w:webHidden/>
              </w:rPr>
              <w:t>60</w:t>
            </w:r>
            <w:r>
              <w:rPr>
                <w:noProof/>
                <w:webHidden/>
              </w:rPr>
              <w:fldChar w:fldCharType="end"/>
            </w:r>
          </w:hyperlink>
        </w:p>
        <w:p w14:paraId="7A0D1C09" w14:textId="73B42D6E" w:rsidR="00C221A9" w:rsidRDefault="00C221A9">
          <w:pPr>
            <w:pStyle w:val="TOC1"/>
            <w:tabs>
              <w:tab w:val="right" w:leader="dot" w:pos="9350"/>
            </w:tabs>
            <w:rPr>
              <w:b w:val="0"/>
              <w:bCs w:val="0"/>
              <w:noProof/>
            </w:rPr>
          </w:pPr>
          <w:hyperlink w:anchor="_Toc66697709" w:history="1">
            <w:r w:rsidRPr="00234E50">
              <w:rPr>
                <w:rStyle w:val="Hyperlink"/>
                <w:noProof/>
              </w:rPr>
              <w:t>LIST OF ATTACHMENTS</w:t>
            </w:r>
            <w:r>
              <w:rPr>
                <w:noProof/>
                <w:webHidden/>
              </w:rPr>
              <w:tab/>
            </w:r>
            <w:r>
              <w:rPr>
                <w:noProof/>
                <w:webHidden/>
              </w:rPr>
              <w:fldChar w:fldCharType="begin"/>
            </w:r>
            <w:r>
              <w:rPr>
                <w:noProof/>
                <w:webHidden/>
              </w:rPr>
              <w:instrText xml:space="preserve"> PAGEREF _Toc66697709 \h </w:instrText>
            </w:r>
            <w:r>
              <w:rPr>
                <w:noProof/>
                <w:webHidden/>
              </w:rPr>
            </w:r>
            <w:r>
              <w:rPr>
                <w:noProof/>
                <w:webHidden/>
              </w:rPr>
              <w:fldChar w:fldCharType="separate"/>
            </w:r>
            <w:r>
              <w:rPr>
                <w:noProof/>
                <w:webHidden/>
              </w:rPr>
              <w:t>60</w:t>
            </w:r>
            <w:r>
              <w:rPr>
                <w:noProof/>
                <w:webHidden/>
              </w:rPr>
              <w:fldChar w:fldCharType="end"/>
            </w:r>
          </w:hyperlink>
        </w:p>
        <w:p w14:paraId="719DEC33" w14:textId="63F98745" w:rsidR="00933EE8" w:rsidRDefault="00337099">
          <w:pPr>
            <w:rPr>
              <w:b/>
              <w:bCs/>
              <w:noProof/>
            </w:rPr>
            <w:sectPr w:rsidR="00933EE8">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719DEC34" w14:textId="3A7C48DF" w:rsidR="00337099" w:rsidRDefault="00337099" w:rsidP="00337099">
      <w:pPr>
        <w:pStyle w:val="Heading2"/>
        <w:pageBreakBefore/>
      </w:pPr>
      <w:bookmarkStart w:id="4" w:name="_Toc66697639"/>
      <w:r>
        <w:lastRenderedPageBreak/>
        <w:t>A.3 PRICE SCHEDULE</w:t>
      </w:r>
      <w:bookmarkEnd w:id="4"/>
    </w:p>
    <w:p w14:paraId="719DEC35" w14:textId="77777777" w:rsidR="00337099" w:rsidRDefault="00337099" w:rsidP="00337099">
      <w:pPr>
        <w:pStyle w:val="Heading3"/>
      </w:pPr>
      <w:bookmarkStart w:id="5" w:name="_Toc66697640"/>
      <w:r>
        <w:t>ITEM INFORMATION</w:t>
      </w:r>
      <w:bookmarkEnd w:id="5"/>
    </w:p>
    <w:tbl>
      <w:tblPr>
        <w:tblStyle w:val="LightList-Accent1"/>
        <w:tblW w:w="10008" w:type="dxa"/>
        <w:tblLook w:val="04A0" w:firstRow="1" w:lastRow="0" w:firstColumn="1" w:lastColumn="0" w:noHBand="0" w:noVBand="1"/>
      </w:tblPr>
      <w:tblGrid>
        <w:gridCol w:w="1182"/>
        <w:gridCol w:w="2478"/>
        <w:gridCol w:w="1341"/>
        <w:gridCol w:w="730"/>
        <w:gridCol w:w="2419"/>
        <w:gridCol w:w="2419"/>
      </w:tblGrid>
      <w:tr w:rsidR="00933EE8" w14:paraId="719DEC3C" w14:textId="77777777" w:rsidTr="00337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719DEC36" w14:textId="77777777" w:rsidR="00337099" w:rsidRDefault="00337099" w:rsidP="00337099">
            <w:pPr>
              <w:spacing w:before="60" w:after="60"/>
            </w:pPr>
            <w:r>
              <w:t>ITEM NUMBER</w:t>
            </w:r>
          </w:p>
        </w:tc>
        <w:tc>
          <w:tcPr>
            <w:tcW w:w="2236" w:type="dxa"/>
            <w:tcBorders>
              <w:top w:val="single" w:sz="8" w:space="0" w:color="4F81BD" w:themeColor="accent1"/>
              <w:left w:val="nil"/>
              <w:bottom w:val="single" w:sz="8" w:space="0" w:color="4F81BD" w:themeColor="accent1"/>
              <w:right w:val="nil"/>
            </w:tcBorders>
            <w:vAlign w:val="bottom"/>
            <w:hideMark/>
          </w:tcPr>
          <w:p w14:paraId="719DEC37" w14:textId="77777777" w:rsidR="00337099" w:rsidRDefault="00337099" w:rsidP="00337099">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21" w:type="dxa"/>
            <w:tcBorders>
              <w:top w:val="single" w:sz="8" w:space="0" w:color="4F81BD" w:themeColor="accent1"/>
              <w:left w:val="nil"/>
              <w:bottom w:val="single" w:sz="8" w:space="0" w:color="4F81BD" w:themeColor="accent1"/>
              <w:right w:val="nil"/>
            </w:tcBorders>
            <w:vAlign w:val="bottom"/>
            <w:hideMark/>
          </w:tcPr>
          <w:p w14:paraId="719DEC38" w14:textId="77777777" w:rsidR="00337099" w:rsidRDefault="00337099" w:rsidP="00337099">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675" w:type="dxa"/>
            <w:tcBorders>
              <w:top w:val="single" w:sz="8" w:space="0" w:color="4F81BD" w:themeColor="accent1"/>
              <w:left w:val="nil"/>
              <w:bottom w:val="single" w:sz="8" w:space="0" w:color="4F81BD" w:themeColor="accent1"/>
              <w:right w:val="nil"/>
            </w:tcBorders>
            <w:vAlign w:val="bottom"/>
            <w:hideMark/>
          </w:tcPr>
          <w:p w14:paraId="719DEC39" w14:textId="77777777" w:rsidR="00337099" w:rsidRDefault="00337099" w:rsidP="00337099">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2183" w:type="dxa"/>
            <w:tcBorders>
              <w:top w:val="single" w:sz="8" w:space="0" w:color="4F81BD" w:themeColor="accent1"/>
              <w:left w:val="nil"/>
              <w:bottom w:val="single" w:sz="8" w:space="0" w:color="4F81BD" w:themeColor="accent1"/>
              <w:right w:val="nil"/>
            </w:tcBorders>
            <w:vAlign w:val="bottom"/>
            <w:hideMark/>
          </w:tcPr>
          <w:p w14:paraId="719DEC3A" w14:textId="77777777" w:rsidR="00337099" w:rsidRDefault="00337099" w:rsidP="00337099">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615"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719DEC3B" w14:textId="77777777" w:rsidR="00337099" w:rsidRDefault="00337099" w:rsidP="00337099">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933EE8" w14:paraId="719DEC43" w14:textId="77777777" w:rsidTr="0033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top w:val="nil"/>
              <w:bottom w:val="nil"/>
              <w:right w:val="nil"/>
            </w:tcBorders>
            <w:hideMark/>
          </w:tcPr>
          <w:p w14:paraId="719DEC3D" w14:textId="77777777" w:rsidR="00337099" w:rsidRDefault="00337099" w:rsidP="00337099">
            <w:r>
              <w:t>0001</w:t>
            </w:r>
          </w:p>
        </w:tc>
        <w:tc>
          <w:tcPr>
            <w:tcW w:w="2236" w:type="dxa"/>
            <w:tcBorders>
              <w:top w:val="nil"/>
              <w:left w:val="nil"/>
              <w:bottom w:val="nil"/>
              <w:right w:val="nil"/>
            </w:tcBorders>
            <w:hideMark/>
          </w:tcPr>
          <w:p w14:paraId="719DEC3E" w14:textId="77777777" w:rsidR="00337099" w:rsidRDefault="00337099" w:rsidP="00337099">
            <w:pPr>
              <w:cnfStyle w:val="000000100000" w:firstRow="0" w:lastRow="0" w:firstColumn="0" w:lastColumn="0" w:oddVBand="0" w:evenVBand="0" w:oddHBand="1" w:evenHBand="0" w:firstRowFirstColumn="0" w:firstRowLastColumn="0" w:lastRowFirstColumn="0" w:lastRowLastColumn="0"/>
            </w:pPr>
          </w:p>
        </w:tc>
        <w:tc>
          <w:tcPr>
            <w:tcW w:w="1221" w:type="dxa"/>
            <w:tcBorders>
              <w:top w:val="nil"/>
              <w:left w:val="nil"/>
              <w:bottom w:val="nil"/>
              <w:right w:val="nil"/>
            </w:tcBorders>
            <w:hideMark/>
          </w:tcPr>
          <w:p w14:paraId="2768C9C2" w14:textId="77777777" w:rsidR="00337099" w:rsidRDefault="00337099" w:rsidP="00337099">
            <w:pPr>
              <w:jc w:val="right"/>
              <w:cnfStyle w:val="000000100000" w:firstRow="0" w:lastRow="0" w:firstColumn="0" w:lastColumn="0" w:oddVBand="0" w:evenVBand="0" w:oddHBand="1" w:evenHBand="0" w:firstRowFirstColumn="0" w:firstRowLastColumn="0" w:lastRowFirstColumn="0" w:lastRowLastColumn="0"/>
            </w:pPr>
          </w:p>
          <w:p w14:paraId="719DEC3F" w14:textId="77B2F4DD" w:rsidR="00337099" w:rsidRDefault="00337099" w:rsidP="00337099">
            <w:pPr>
              <w:jc w:val="right"/>
              <w:cnfStyle w:val="000000100000" w:firstRow="0" w:lastRow="0" w:firstColumn="0" w:lastColumn="0" w:oddVBand="0" w:evenVBand="0" w:oddHBand="1" w:evenHBand="0" w:firstRowFirstColumn="0" w:firstRowLastColumn="0" w:lastRowFirstColumn="0" w:lastRowLastColumn="0"/>
            </w:pPr>
            <w:r>
              <w:t>1.00</w:t>
            </w:r>
          </w:p>
        </w:tc>
        <w:tc>
          <w:tcPr>
            <w:tcW w:w="675" w:type="dxa"/>
            <w:tcBorders>
              <w:top w:val="nil"/>
              <w:left w:val="nil"/>
              <w:bottom w:val="nil"/>
              <w:right w:val="nil"/>
            </w:tcBorders>
            <w:hideMark/>
          </w:tcPr>
          <w:p w14:paraId="719DEC40" w14:textId="77777777" w:rsidR="00337099" w:rsidRDefault="00337099" w:rsidP="00337099">
            <w:pPr>
              <w:cnfStyle w:val="000000100000" w:firstRow="0" w:lastRow="0" w:firstColumn="0" w:lastColumn="0" w:oddVBand="0" w:evenVBand="0" w:oddHBand="1" w:evenHBand="0" w:firstRowFirstColumn="0" w:firstRowLastColumn="0" w:lastRowFirstColumn="0" w:lastRowLastColumn="0"/>
            </w:pPr>
          </w:p>
        </w:tc>
        <w:tc>
          <w:tcPr>
            <w:tcW w:w="2183" w:type="dxa"/>
            <w:tcBorders>
              <w:top w:val="nil"/>
              <w:left w:val="nil"/>
              <w:bottom w:val="nil"/>
              <w:right w:val="nil"/>
            </w:tcBorders>
            <w:hideMark/>
          </w:tcPr>
          <w:p w14:paraId="739CA969" w14:textId="77777777" w:rsidR="00337099" w:rsidRDefault="00337099" w:rsidP="00337099">
            <w:pPr>
              <w:jc w:val="right"/>
              <w:cnfStyle w:val="000000100000" w:firstRow="0" w:lastRow="0" w:firstColumn="0" w:lastColumn="0" w:oddVBand="0" w:evenVBand="0" w:oddHBand="1" w:evenHBand="0" w:firstRowFirstColumn="0" w:firstRowLastColumn="0" w:lastRowFirstColumn="0" w:lastRowLastColumn="0"/>
            </w:pPr>
          </w:p>
          <w:p w14:paraId="719DEC41" w14:textId="7A10DA89" w:rsidR="00337099" w:rsidRDefault="00337099" w:rsidP="00337099">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615" w:type="dxa"/>
            <w:tcBorders>
              <w:top w:val="nil"/>
              <w:left w:val="nil"/>
              <w:bottom w:val="nil"/>
            </w:tcBorders>
            <w:hideMark/>
          </w:tcPr>
          <w:p w14:paraId="3C32BC5C" w14:textId="77777777" w:rsidR="00337099" w:rsidRDefault="00337099" w:rsidP="00337099">
            <w:pPr>
              <w:jc w:val="right"/>
              <w:cnfStyle w:val="000000100000" w:firstRow="0" w:lastRow="0" w:firstColumn="0" w:lastColumn="0" w:oddVBand="0" w:evenVBand="0" w:oddHBand="1" w:evenHBand="0" w:firstRowFirstColumn="0" w:firstRowLastColumn="0" w:lastRowFirstColumn="0" w:lastRowLastColumn="0"/>
            </w:pPr>
          </w:p>
          <w:p w14:paraId="719DEC42" w14:textId="5C1C13DC" w:rsidR="00337099" w:rsidRDefault="00337099" w:rsidP="00337099">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933EE8" w14:paraId="719DEC47" w14:textId="77777777" w:rsidTr="00337099">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719DEC44" w14:textId="77777777" w:rsidR="00933EE8" w:rsidRDefault="00933EE8"/>
        </w:tc>
        <w:tc>
          <w:tcPr>
            <w:tcW w:w="0" w:type="auto"/>
            <w:gridSpan w:val="4"/>
            <w:tcBorders>
              <w:top w:val="nil"/>
              <w:bottom w:val="single" w:sz="2" w:space="0" w:color="4F81BD"/>
            </w:tcBorders>
          </w:tcPr>
          <w:p w14:paraId="719DEC45" w14:textId="77777777" w:rsidR="00933EE8" w:rsidRDefault="00337099">
            <w:pPr>
              <w:cnfStyle w:val="000000000000" w:firstRow="0" w:lastRow="0" w:firstColumn="0" w:lastColumn="0" w:oddVBand="0" w:evenVBand="0" w:oddHBand="0" w:evenHBand="0" w:firstRowFirstColumn="0" w:firstRowLastColumn="0" w:lastRowFirstColumn="0" w:lastRowLastColumn="0"/>
            </w:pPr>
            <w:r>
              <w:t xml:space="preserve">Line Item 0001, Base Bid: Contractor shall furnish all labor, materials, equipment, tools, supervision, and all other necessary resources required to complete the Expand Primary Care project. Project involves an addition of 10,000 square feet to the Southeast corning of the existing main Hospital and the renovation of approximately 1,100 square feet of existing space on the 1st floor Primary Care. Work includes, but not limited to, Architectural, Site, Structural, Fire Protection, HVAC, Plumbing, Electrical, Earthwork, Exterior Utilities, and other aspects of construction as required by the contract drawings and specifications. The work also involves, but not limited to, demolition of existing architectural, site, plumbing, fire protection, mechanical and electrical work. All work shall be completed in accordance with the attached Specifications and Drawings. </w:t>
            </w:r>
            <w:r>
              <w:br/>
            </w:r>
            <w:r>
              <w:br/>
              <w:t xml:space="preserve">The contractor shall complete the entire project not later than 546 calendar days after the contractor receives the NOTICE TO PROCEED. </w:t>
            </w:r>
            <w:r>
              <w:br/>
            </w:r>
            <w:r>
              <w:br/>
            </w:r>
          </w:p>
        </w:tc>
        <w:tc>
          <w:tcPr>
            <w:tcW w:w="2615" w:type="dxa"/>
            <w:tcBorders>
              <w:top w:val="nil"/>
              <w:bottom w:val="single" w:sz="2" w:space="0" w:color="4F81BD"/>
            </w:tcBorders>
          </w:tcPr>
          <w:p w14:paraId="719DEC46" w14:textId="77777777" w:rsidR="00933EE8" w:rsidRDefault="00933EE8">
            <w:pPr>
              <w:cnfStyle w:val="000000000000" w:firstRow="0" w:lastRow="0" w:firstColumn="0" w:lastColumn="0" w:oddVBand="0" w:evenVBand="0" w:oddHBand="0" w:evenHBand="0" w:firstRowFirstColumn="0" w:firstRowLastColumn="0" w:lastRowFirstColumn="0" w:lastRowLastColumn="0"/>
            </w:pPr>
          </w:p>
        </w:tc>
      </w:tr>
      <w:tr w:rsidR="00933EE8" w14:paraId="719DEC4E" w14:textId="77777777" w:rsidTr="00337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Borders>
              <w:left w:val="nil"/>
              <w:bottom w:val="nil"/>
              <w:right w:val="nil"/>
            </w:tcBorders>
            <w:hideMark/>
          </w:tcPr>
          <w:p w14:paraId="719DEC48" w14:textId="77777777" w:rsidR="00337099" w:rsidRDefault="00337099" w:rsidP="00337099"/>
        </w:tc>
        <w:tc>
          <w:tcPr>
            <w:tcW w:w="2236" w:type="dxa"/>
            <w:tcBorders>
              <w:left w:val="nil"/>
              <w:bottom w:val="nil"/>
              <w:right w:val="nil"/>
            </w:tcBorders>
            <w:hideMark/>
          </w:tcPr>
          <w:p w14:paraId="719DEC49" w14:textId="77777777" w:rsidR="00337099" w:rsidRDefault="00337099" w:rsidP="00337099">
            <w:pPr>
              <w:cnfStyle w:val="000000100000" w:firstRow="0" w:lastRow="0" w:firstColumn="0" w:lastColumn="0" w:oddVBand="0" w:evenVBand="0" w:oddHBand="1" w:evenHBand="0" w:firstRowFirstColumn="0" w:firstRowLastColumn="0" w:lastRowFirstColumn="0" w:lastRowLastColumn="0"/>
            </w:pPr>
          </w:p>
        </w:tc>
        <w:tc>
          <w:tcPr>
            <w:tcW w:w="1221" w:type="dxa"/>
            <w:tcBorders>
              <w:left w:val="nil"/>
              <w:bottom w:val="nil"/>
              <w:right w:val="nil"/>
            </w:tcBorders>
            <w:hideMark/>
          </w:tcPr>
          <w:p w14:paraId="719DEC4A" w14:textId="77777777" w:rsidR="00337099" w:rsidRDefault="00337099" w:rsidP="00337099">
            <w:pPr>
              <w:jc w:val="right"/>
              <w:cnfStyle w:val="000000100000" w:firstRow="0" w:lastRow="0" w:firstColumn="0" w:lastColumn="0" w:oddVBand="0" w:evenVBand="0" w:oddHBand="1" w:evenHBand="0" w:firstRowFirstColumn="0" w:firstRowLastColumn="0" w:lastRowFirstColumn="0" w:lastRowLastColumn="0"/>
            </w:pPr>
          </w:p>
        </w:tc>
        <w:tc>
          <w:tcPr>
            <w:tcW w:w="675" w:type="dxa"/>
            <w:tcBorders>
              <w:left w:val="nil"/>
              <w:bottom w:val="nil"/>
              <w:right w:val="single" w:sz="8" w:space="0" w:color="4F81BD" w:themeColor="accent1"/>
            </w:tcBorders>
            <w:hideMark/>
          </w:tcPr>
          <w:p w14:paraId="719DEC4B" w14:textId="77777777" w:rsidR="00337099" w:rsidRDefault="00337099" w:rsidP="00337099">
            <w:pPr>
              <w:cnfStyle w:val="000000100000" w:firstRow="0" w:lastRow="0" w:firstColumn="0" w:lastColumn="0" w:oddVBand="0" w:evenVBand="0" w:oddHBand="1" w:evenHBand="0" w:firstRowFirstColumn="0" w:firstRowLastColumn="0" w:lastRowFirstColumn="0" w:lastRowLastColumn="0"/>
            </w:pPr>
          </w:p>
        </w:tc>
        <w:tc>
          <w:tcPr>
            <w:tcW w:w="2183" w:type="dxa"/>
            <w:tcBorders>
              <w:left w:val="single" w:sz="8" w:space="0" w:color="4F81BD" w:themeColor="accent1"/>
              <w:right w:val="nil"/>
            </w:tcBorders>
            <w:hideMark/>
          </w:tcPr>
          <w:p w14:paraId="61C06FBB" w14:textId="77777777" w:rsidR="00337099" w:rsidRDefault="00337099" w:rsidP="00337099">
            <w:pPr>
              <w:jc w:val="right"/>
              <w:cnfStyle w:val="000000100000" w:firstRow="0" w:lastRow="0" w:firstColumn="0" w:lastColumn="0" w:oddVBand="0" w:evenVBand="0" w:oddHBand="1" w:evenHBand="0" w:firstRowFirstColumn="0" w:firstRowLastColumn="0" w:lastRowFirstColumn="0" w:lastRowLastColumn="0"/>
              <w:rPr>
                <w:b/>
              </w:rPr>
            </w:pPr>
          </w:p>
          <w:p w14:paraId="719DEC4C" w14:textId="0170DC4F" w:rsidR="00337099" w:rsidRPr="00FF3F04" w:rsidRDefault="00337099" w:rsidP="00337099">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2615" w:type="dxa"/>
            <w:tcBorders>
              <w:left w:val="nil"/>
            </w:tcBorders>
            <w:hideMark/>
          </w:tcPr>
          <w:p w14:paraId="2E1C0813" w14:textId="77777777" w:rsidR="00337099" w:rsidRDefault="00337099" w:rsidP="00337099">
            <w:pPr>
              <w:jc w:val="right"/>
              <w:cnfStyle w:val="000000100000" w:firstRow="0" w:lastRow="0" w:firstColumn="0" w:lastColumn="0" w:oddVBand="0" w:evenVBand="0" w:oddHBand="1" w:evenHBand="0" w:firstRowFirstColumn="0" w:firstRowLastColumn="0" w:lastRowFirstColumn="0" w:lastRowLastColumn="0"/>
              <w:rPr>
                <w:b/>
              </w:rPr>
            </w:pPr>
          </w:p>
          <w:p w14:paraId="719DEC4D" w14:textId="2E8B3925" w:rsidR="00337099" w:rsidRPr="00FF3F04" w:rsidRDefault="00337099" w:rsidP="00337099">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719DEC4F" w14:textId="77777777" w:rsidR="00337099" w:rsidRDefault="00337099"/>
    <w:p w14:paraId="719DEC50" w14:textId="77777777" w:rsidR="00337099" w:rsidRPr="00C43BEB" w:rsidRDefault="00337099" w:rsidP="00337099">
      <w:pPr>
        <w:pStyle w:val="ListParagraph"/>
        <w:spacing w:line="240" w:lineRule="auto"/>
        <w:ind w:left="360"/>
        <w:jc w:val="center"/>
        <w:rPr>
          <w:rFonts w:cs="Times New Roman"/>
          <w:b/>
          <w:u w:val="single"/>
        </w:rPr>
      </w:pPr>
      <w:r w:rsidRPr="00C43BEB">
        <w:rPr>
          <w:rFonts w:cs="Times New Roman"/>
          <w:b/>
          <w:u w:val="single"/>
        </w:rPr>
        <w:t>NOTICE</w:t>
      </w:r>
    </w:p>
    <w:p w14:paraId="719DEC51" w14:textId="77777777" w:rsidR="00337099" w:rsidRDefault="00337099" w:rsidP="00337099">
      <w:pPr>
        <w:numPr>
          <w:ilvl w:val="0"/>
          <w:numId w:val="1"/>
        </w:numPr>
        <w:autoSpaceDE w:val="0"/>
        <w:autoSpaceDN w:val="0"/>
        <w:adjustRightInd w:val="0"/>
        <w:spacing w:after="0" w:line="240" w:lineRule="auto"/>
      </w:pPr>
      <w:r>
        <w:t xml:space="preserve">Line Item 0001 (Base Bid) contains all the work for this project.   </w:t>
      </w:r>
    </w:p>
    <w:p w14:paraId="719DEC52" w14:textId="77777777" w:rsidR="00337099" w:rsidRDefault="00337099" w:rsidP="00337099">
      <w:pPr>
        <w:numPr>
          <w:ilvl w:val="0"/>
          <w:numId w:val="1"/>
        </w:numPr>
        <w:autoSpaceDE w:val="0"/>
        <w:autoSpaceDN w:val="0"/>
        <w:adjustRightInd w:val="0"/>
        <w:spacing w:after="0" w:line="240" w:lineRule="auto"/>
      </w:pPr>
      <w:r>
        <w:t xml:space="preserve">Bidders must provide a lump sum price for Line Item 0001 (Base Bid). Failure to do so may render their bid as nonresponsive. </w:t>
      </w:r>
    </w:p>
    <w:p w14:paraId="719DEC53" w14:textId="77777777" w:rsidR="00337099" w:rsidRDefault="00337099" w:rsidP="00337099">
      <w:pPr>
        <w:numPr>
          <w:ilvl w:val="0"/>
          <w:numId w:val="1"/>
        </w:numPr>
        <w:autoSpaceDE w:val="0"/>
        <w:autoSpaceDN w:val="0"/>
        <w:adjustRightInd w:val="0"/>
        <w:spacing w:after="0" w:line="240" w:lineRule="auto"/>
      </w:pPr>
      <w:r>
        <w:t xml:space="preserve">Award will be made on </w:t>
      </w:r>
      <w:r w:rsidRPr="00961362">
        <w:t xml:space="preserve">Grand Total </w:t>
      </w:r>
      <w:r>
        <w:t xml:space="preserve">(Line Item 0001- Base Bid). </w:t>
      </w:r>
    </w:p>
    <w:p w14:paraId="719DEC54" w14:textId="77777777" w:rsidR="00337099" w:rsidRPr="00DC2961" w:rsidRDefault="00337099" w:rsidP="00337099">
      <w:pPr>
        <w:numPr>
          <w:ilvl w:val="0"/>
          <w:numId w:val="1"/>
        </w:numPr>
        <w:autoSpaceDE w:val="0"/>
        <w:autoSpaceDN w:val="0"/>
        <w:adjustRightInd w:val="0"/>
        <w:spacing w:after="0" w:line="240" w:lineRule="auto"/>
      </w:pPr>
      <w:r w:rsidRPr="00DC2961">
        <w:t xml:space="preserve">Pricing shall be submitted in </w:t>
      </w:r>
      <w:r w:rsidRPr="00DC2961">
        <w:rPr>
          <w:b/>
          <w:bCs/>
          <w:u w:val="single"/>
        </w:rPr>
        <w:t>whole dollar values.</w:t>
      </w:r>
      <w:r w:rsidRPr="00DC2961">
        <w:t xml:space="preserve"> Do </w:t>
      </w:r>
      <w:r w:rsidRPr="00DC2961">
        <w:rPr>
          <w:b/>
          <w:bCs/>
          <w:u w:val="single"/>
        </w:rPr>
        <w:t>NOT</w:t>
      </w:r>
      <w:r w:rsidRPr="00DC2961">
        <w:t xml:space="preserve"> include pricing in cents.</w:t>
      </w:r>
      <w:r w:rsidRPr="004B4270">
        <w:rPr>
          <w:color w:val="FF0000"/>
        </w:rPr>
        <w:t xml:space="preserve"> </w:t>
      </w:r>
    </w:p>
    <w:p w14:paraId="719DEC55" w14:textId="77777777" w:rsidR="00337099" w:rsidRPr="00DC2961" w:rsidRDefault="00337099" w:rsidP="00337099">
      <w:pPr>
        <w:numPr>
          <w:ilvl w:val="0"/>
          <w:numId w:val="1"/>
        </w:numPr>
        <w:autoSpaceDE w:val="0"/>
        <w:autoSpaceDN w:val="0"/>
        <w:adjustRightInd w:val="0"/>
        <w:spacing w:after="0" w:line="240" w:lineRule="auto"/>
      </w:pPr>
      <w:r w:rsidRPr="00DC2961">
        <w:t>Contractor is required to fill in DUNS NUMBER in Block No. 14 on Standard Form (SF) 1442.</w:t>
      </w:r>
    </w:p>
    <w:p w14:paraId="719DEC56" w14:textId="77777777" w:rsidR="00337099" w:rsidRPr="00DC2961" w:rsidRDefault="00337099" w:rsidP="00337099">
      <w:pPr>
        <w:numPr>
          <w:ilvl w:val="0"/>
          <w:numId w:val="1"/>
        </w:numPr>
        <w:autoSpaceDE w:val="0"/>
        <w:autoSpaceDN w:val="0"/>
        <w:adjustRightInd w:val="0"/>
        <w:spacing w:after="0" w:line="240" w:lineRule="auto"/>
      </w:pPr>
      <w:r w:rsidRPr="00DC2961">
        <w:t>PLEASE NOTE: The Contractor agrees to attend any Post Award conference convened by the contracting activity or contract administration in accordance with Federal Acquisition Regulation subpart 42.5.</w:t>
      </w:r>
      <w:r>
        <w:t xml:space="preserve">      </w:t>
      </w:r>
    </w:p>
    <w:p w14:paraId="719DEC57" w14:textId="77777777" w:rsidR="00337099" w:rsidRPr="002D6898" w:rsidRDefault="00337099" w:rsidP="00337099">
      <w:pPr>
        <w:autoSpaceDE w:val="0"/>
        <w:autoSpaceDN w:val="0"/>
        <w:adjustRightInd w:val="0"/>
        <w:spacing w:after="0" w:line="240" w:lineRule="auto"/>
        <w:sectPr w:rsidR="00337099" w:rsidRPr="002D6898">
          <w:footerReference w:type="even" r:id="rId13"/>
          <w:footerReference w:type="default" r:id="rId14"/>
          <w:footerReference w:type="first" r:id="rId15"/>
          <w:type w:val="continuous"/>
          <w:pgSz w:w="12240" w:h="15840"/>
          <w:pgMar w:top="1080" w:right="1440" w:bottom="1080" w:left="1440" w:header="360" w:footer="360" w:gutter="0"/>
          <w:cols w:space="720"/>
          <w:docGrid w:linePitch="360"/>
        </w:sectPr>
      </w:pPr>
      <w:r w:rsidRPr="00C43BEB">
        <w:t xml:space="preserve">  </w:t>
      </w:r>
    </w:p>
    <w:p w14:paraId="719DEC58" w14:textId="77777777" w:rsidR="00337099" w:rsidRDefault="00337099">
      <w:pPr>
        <w:pageBreakBefore/>
      </w:pPr>
    </w:p>
    <w:p w14:paraId="719DEC59" w14:textId="77777777" w:rsidR="00337099" w:rsidRDefault="00337099">
      <w:pPr>
        <w:pStyle w:val="Heading1"/>
      </w:pPr>
      <w:bookmarkStart w:id="6" w:name="_Toc66697641"/>
      <w:r>
        <w:t>INFORMATION REGARDING BIDDING MATERIAL, BID GUARANTEE AND BONDS</w:t>
      </w:r>
      <w:bookmarkEnd w:id="6"/>
    </w:p>
    <w:p w14:paraId="719DEC5A" w14:textId="77777777" w:rsidR="00337099" w:rsidRPr="0047379B" w:rsidRDefault="00337099" w:rsidP="00337099">
      <w:pPr>
        <w:pStyle w:val="Heading2"/>
        <w:rPr>
          <w:bCs w:val="0"/>
          <w:color w:val="4F81BD"/>
        </w:rPr>
      </w:pPr>
      <w:bookmarkStart w:id="7" w:name="_Toc66697642"/>
      <w:r>
        <w:t>1.1</w:t>
      </w:r>
      <w:r>
        <w:rPr>
          <w:color w:val="00B050"/>
        </w:rPr>
        <w:t xml:space="preserve"> </w:t>
      </w:r>
      <w:r>
        <w:rPr>
          <w:bCs w:val="0"/>
          <w:color w:val="4F81BD"/>
        </w:rPr>
        <w:t>BID</w:t>
      </w:r>
      <w:r w:rsidRPr="0047379B">
        <w:rPr>
          <w:bCs w:val="0"/>
          <w:color w:val="4F81BD"/>
        </w:rPr>
        <w:t xml:space="preserve"> MATERIAL:</w:t>
      </w:r>
      <w:bookmarkEnd w:id="7"/>
      <w:r w:rsidRPr="0047379B">
        <w:rPr>
          <w:bCs w:val="0"/>
          <w:color w:val="4F81BD"/>
        </w:rPr>
        <w:t xml:space="preserve"> </w:t>
      </w:r>
    </w:p>
    <w:p w14:paraId="719DEC5B" w14:textId="77777777" w:rsidR="00337099" w:rsidRPr="00FF27B6" w:rsidRDefault="00337099" w:rsidP="00337099">
      <w:pPr>
        <w:spacing w:line="240" w:lineRule="auto"/>
        <w:rPr>
          <w:rFonts w:eastAsia="Times New Roman" w:cstheme="minorHAnsi"/>
        </w:rPr>
      </w:pPr>
      <w:r w:rsidRPr="00FF27B6">
        <w:rPr>
          <w:rFonts w:eastAsia="Times New Roman" w:cstheme="minorHAnsi"/>
        </w:rPr>
        <w:t xml:space="preserve">Bid materials consisting of drawings, specifications, and contract forms are included and/or attached as part of this Invitation for Bid (IFB). The VA will not provide printed copies of drawings or specifications.  It is the responsibility of the offeror to obtain the bid materials in a time and manner </w:t>
      </w:r>
      <w:proofErr w:type="gramStart"/>
      <w:r w:rsidRPr="00FF27B6">
        <w:rPr>
          <w:rFonts w:eastAsia="Times New Roman" w:cstheme="minorHAnsi"/>
        </w:rPr>
        <w:t>sufficient</w:t>
      </w:r>
      <w:proofErr w:type="gramEnd"/>
      <w:r w:rsidRPr="00FF27B6">
        <w:rPr>
          <w:rFonts w:eastAsia="Times New Roman" w:cstheme="minorHAnsi"/>
        </w:rPr>
        <w:t xml:space="preserve"> to respond to this solicitation by the specified due date. </w:t>
      </w:r>
    </w:p>
    <w:p w14:paraId="719DEC5C" w14:textId="77777777" w:rsidR="00337099" w:rsidRPr="00E36859" w:rsidRDefault="00337099" w:rsidP="00337099">
      <w:pPr>
        <w:pStyle w:val="Heading2"/>
        <w:rPr>
          <w:rFonts w:eastAsia="Times New Roman" w:cs="Times New Roman"/>
          <w:sz w:val="24"/>
          <w:szCs w:val="24"/>
        </w:rPr>
      </w:pPr>
      <w:bookmarkStart w:id="8" w:name="_Toc66697643"/>
      <w:r>
        <w:t>1.2</w:t>
      </w:r>
      <w:r w:rsidRPr="00E36859">
        <w:rPr>
          <w:rFonts w:eastAsia="Times New Roman" w:cs="Times New Roman"/>
          <w:color w:val="00B050"/>
          <w:sz w:val="24"/>
          <w:szCs w:val="24"/>
        </w:rPr>
        <w:t xml:space="preserve"> </w:t>
      </w:r>
      <w:r w:rsidRPr="00E36859">
        <w:rPr>
          <w:rFonts w:eastAsia="Times New Roman" w:cs="Times New Roman"/>
          <w:sz w:val="24"/>
          <w:szCs w:val="24"/>
        </w:rPr>
        <w:t>BID GUARANTEE:</w:t>
      </w:r>
      <w:bookmarkEnd w:id="8"/>
      <w:r w:rsidRPr="00E36859">
        <w:rPr>
          <w:rFonts w:eastAsia="Times New Roman" w:cs="Times New Roman"/>
          <w:sz w:val="24"/>
          <w:szCs w:val="24"/>
        </w:rPr>
        <w:t xml:space="preserve"> </w:t>
      </w:r>
    </w:p>
    <w:p w14:paraId="719DEC5D" w14:textId="77777777" w:rsidR="00337099" w:rsidRPr="00FF27B6" w:rsidRDefault="00337099" w:rsidP="00337099">
      <w:pPr>
        <w:spacing w:line="240" w:lineRule="auto"/>
        <w:rPr>
          <w:rFonts w:eastAsia="Times New Roman" w:cstheme="minorHAnsi"/>
        </w:rPr>
      </w:pPr>
      <w:r w:rsidRPr="00FF27B6">
        <w:rPr>
          <w:rFonts w:eastAsia="Times New Roman" w:cstheme="minorHAnsi"/>
        </w:rPr>
        <w:t xml:space="preserve">A Bid Guarantee, SF 24, is required in an amount not less than 20 percent of the bid price but shall not exceed $3,000,000. Failure to furnish the required bid guarantee in the proper form and amount, by the time set for receipt of bids, may result in the rejection of the bid. Copies of the SF 24 may be obtained from </w:t>
      </w:r>
      <w:hyperlink r:id="rId16" w:history="1">
        <w:r w:rsidRPr="00FF27B6">
          <w:rPr>
            <w:rFonts w:eastAsia="Times New Roman" w:cstheme="minorHAnsi"/>
            <w:color w:val="0000FF"/>
            <w:u w:val="single"/>
          </w:rPr>
          <w:t>http://www.gsa.gov/portal/forms/type/TOP</w:t>
        </w:r>
      </w:hyperlink>
      <w:r w:rsidRPr="00FF27B6">
        <w:rPr>
          <w:rFonts w:eastAsia="Times New Roman" w:cstheme="minorHAnsi"/>
        </w:rPr>
        <w:t xml:space="preserve">. </w:t>
      </w:r>
    </w:p>
    <w:p w14:paraId="719DEC5E" w14:textId="77777777" w:rsidR="00337099" w:rsidRPr="00E36859" w:rsidRDefault="00337099" w:rsidP="00337099">
      <w:pPr>
        <w:pStyle w:val="Heading2"/>
        <w:rPr>
          <w:rFonts w:eastAsia="Times New Roman" w:cs="Times New Roman"/>
          <w:sz w:val="24"/>
          <w:szCs w:val="24"/>
        </w:rPr>
      </w:pPr>
      <w:bookmarkStart w:id="9" w:name="_Toc66697644"/>
      <w:r>
        <w:t>1.3</w:t>
      </w:r>
      <w:r w:rsidRPr="00E36859">
        <w:rPr>
          <w:rFonts w:eastAsia="Times New Roman" w:cs="Times New Roman"/>
          <w:color w:val="00B050"/>
          <w:sz w:val="24"/>
          <w:szCs w:val="24"/>
        </w:rPr>
        <w:t xml:space="preserve"> </w:t>
      </w:r>
      <w:r w:rsidRPr="00E36859">
        <w:rPr>
          <w:rFonts w:eastAsia="Times New Roman" w:cs="Times New Roman"/>
          <w:sz w:val="24"/>
          <w:szCs w:val="24"/>
        </w:rPr>
        <w:t>PAYMENT &amp; PERFORMANCE BONDS:</w:t>
      </w:r>
      <w:bookmarkEnd w:id="9"/>
    </w:p>
    <w:p w14:paraId="719DEC5F" w14:textId="77777777" w:rsidR="00337099" w:rsidRPr="00FF27B6" w:rsidRDefault="00337099" w:rsidP="00337099">
      <w:pPr>
        <w:spacing w:line="240" w:lineRule="auto"/>
        <w:rPr>
          <w:rFonts w:eastAsia="Times New Roman" w:cstheme="minorHAnsi"/>
        </w:rPr>
      </w:pPr>
      <w:r w:rsidRPr="00FF27B6">
        <w:rPr>
          <w:rFonts w:eastAsia="Times New Roman" w:cstheme="minorHAnsi"/>
        </w:rPr>
        <w:t xml:space="preserve">The offeror to whom award is made will be required to furnish two bonds, a Payment Bond, SF 25A, and a Performance Bond, SF 25, each in the penal sum as noted in the General Conditions of the Solicitation. Copies of SFs 25 and 25A may be obtained from </w:t>
      </w:r>
      <w:hyperlink r:id="rId17" w:history="1">
        <w:r w:rsidRPr="00FF27B6">
          <w:rPr>
            <w:rFonts w:eastAsia="Times New Roman" w:cstheme="minorHAnsi"/>
            <w:color w:val="0000FF"/>
            <w:u w:val="single"/>
          </w:rPr>
          <w:t>http://www.gsa.gov/portal/forms/type/TOP</w:t>
        </w:r>
      </w:hyperlink>
      <w:r w:rsidRPr="00FF27B6">
        <w:rPr>
          <w:rFonts w:eastAsia="Times New Roman" w:cstheme="minorHAnsi"/>
        </w:rPr>
        <w:t xml:space="preserve">.  </w:t>
      </w:r>
      <w:bookmarkStart w:id="10" w:name="_GoBack"/>
      <w:bookmarkEnd w:id="10"/>
    </w:p>
    <w:p w14:paraId="719DEC60" w14:textId="77777777" w:rsidR="00337099" w:rsidRPr="00072AA0" w:rsidRDefault="00337099" w:rsidP="00337099"/>
    <w:p w14:paraId="719DEC61" w14:textId="77777777" w:rsidR="00337099" w:rsidRDefault="00337099">
      <w:pPr>
        <w:pageBreakBefore/>
      </w:pPr>
    </w:p>
    <w:p w14:paraId="719DEC62" w14:textId="77777777" w:rsidR="00337099" w:rsidRDefault="00337099">
      <w:pPr>
        <w:pStyle w:val="Heading1"/>
      </w:pPr>
      <w:bookmarkStart w:id="11" w:name="_Toc66697645"/>
      <w:r>
        <w:t>INSTRUCTIONS, CONDITIONS AND OTHER STATEMENTS TO BIDDERS/OFFERORS</w:t>
      </w:r>
      <w:bookmarkEnd w:id="11"/>
    </w:p>
    <w:p w14:paraId="719DEC63" w14:textId="77777777" w:rsidR="00337099" w:rsidRPr="002F2B78" w:rsidRDefault="00337099" w:rsidP="00337099">
      <w:pPr>
        <w:pStyle w:val="Heading2"/>
      </w:pPr>
      <w:bookmarkStart w:id="12" w:name="_Toc66697646"/>
      <w:r>
        <w:t>2.1</w:t>
      </w:r>
      <w:r>
        <w:rPr>
          <w:color w:val="00B050"/>
        </w:rPr>
        <w:t xml:space="preserve"> </w:t>
      </w:r>
      <w:r w:rsidRPr="002F2B78">
        <w:t>AVAILABILITY OF SOLICITATION DOCUMENTS:</w:t>
      </w:r>
      <w:bookmarkEnd w:id="12"/>
    </w:p>
    <w:p w14:paraId="719DEC64" w14:textId="77777777" w:rsidR="00337099" w:rsidRPr="003D0AE4" w:rsidRDefault="00337099" w:rsidP="00337099">
      <w:r w:rsidRPr="003D0AE4">
        <w:t>All solicitation related documents will be published to Contract Opportunities</w:t>
      </w:r>
      <w:r>
        <w:t xml:space="preserve"> </w:t>
      </w:r>
      <w:hyperlink r:id="rId18" w:history="1">
        <w:r w:rsidRPr="00A53044">
          <w:rPr>
            <w:rStyle w:val="Hyperlink"/>
          </w:rPr>
          <w:t>https://beta.sam.gov/</w:t>
        </w:r>
      </w:hyperlink>
      <w:r w:rsidRPr="003D0AE4">
        <w:t>.</w:t>
      </w:r>
    </w:p>
    <w:p w14:paraId="719DEC65" w14:textId="77777777" w:rsidR="00337099" w:rsidRDefault="00337099" w:rsidP="00337099">
      <w:pPr>
        <w:pStyle w:val="Heading2"/>
      </w:pPr>
      <w:bookmarkStart w:id="13" w:name="_Toc66697647"/>
      <w:r>
        <w:t>2.2</w:t>
      </w:r>
      <w:r>
        <w:rPr>
          <w:color w:val="00B050"/>
        </w:rPr>
        <w:t xml:space="preserve"> </w:t>
      </w:r>
      <w:r>
        <w:t>INVITATION FOR BID:</w:t>
      </w:r>
      <w:bookmarkEnd w:id="13"/>
    </w:p>
    <w:p w14:paraId="719DEC66" w14:textId="77777777" w:rsidR="00337099" w:rsidRPr="00FF27B6" w:rsidRDefault="00337099" w:rsidP="00337099">
      <w:pPr>
        <w:pStyle w:val="Level1"/>
        <w:tabs>
          <w:tab w:val="clear" w:pos="720"/>
        </w:tabs>
        <w:spacing w:line="240" w:lineRule="auto"/>
        <w:ind w:left="0" w:firstLine="0"/>
        <w:rPr>
          <w:rFonts w:asciiTheme="minorHAnsi" w:hAnsiTheme="minorHAnsi" w:cstheme="minorHAnsi"/>
          <w:color w:val="000000"/>
        </w:rPr>
      </w:pPr>
      <w:r w:rsidRPr="00FF27B6">
        <w:rPr>
          <w:rFonts w:asciiTheme="minorHAnsi" w:hAnsiTheme="minorHAnsi" w:cstheme="minorHAnsi"/>
          <w:color w:val="000000"/>
        </w:rPr>
        <w:t>This solicitation is being issued as an Invitation for Bid (IFB) in accordance with FAR Part 14.</w:t>
      </w:r>
    </w:p>
    <w:p w14:paraId="719DEC67" w14:textId="77777777" w:rsidR="00337099" w:rsidRPr="002F2B78" w:rsidRDefault="00337099" w:rsidP="00337099">
      <w:pPr>
        <w:pStyle w:val="Heading2"/>
      </w:pPr>
      <w:bookmarkStart w:id="14" w:name="_Toc66697648"/>
      <w:r>
        <w:t>2.3</w:t>
      </w:r>
      <w:r>
        <w:rPr>
          <w:color w:val="00B050"/>
        </w:rPr>
        <w:t xml:space="preserve"> </w:t>
      </w:r>
      <w:r w:rsidRPr="002F2B78">
        <w:t>SDVOSB SET-ASIDE:</w:t>
      </w:r>
      <w:bookmarkEnd w:id="14"/>
    </w:p>
    <w:p w14:paraId="719DEC68" w14:textId="77777777" w:rsidR="00337099" w:rsidRPr="003D0AE4" w:rsidRDefault="00337099" w:rsidP="00337099">
      <w:r w:rsidRPr="003D0AE4">
        <w:t xml:space="preserve">This procurement is100% set-aside for Service-Disabled Veteran-Owned Small Business concerns. Offers received from other than Service-Disabled Veteran-Owned Small Business concerns will not be considered. All Service-Disabled Veteran-Owned Small Businesses </w:t>
      </w:r>
      <w:r w:rsidRPr="003D0AE4">
        <w:rPr>
          <w:u w:val="single"/>
        </w:rPr>
        <w:t xml:space="preserve">must be </w:t>
      </w:r>
      <w:r w:rsidRPr="003D0AE4">
        <w:t>listed as “</w:t>
      </w:r>
      <w:r w:rsidRPr="003D0AE4">
        <w:rPr>
          <w:u w:val="single"/>
        </w:rPr>
        <w:t>verified”</w:t>
      </w:r>
      <w:r w:rsidRPr="003D0AE4">
        <w:t xml:space="preserve"> by the VA’s Center for Veterans Enterprises (CVE) </w:t>
      </w:r>
      <w:hyperlink r:id="rId19" w:history="1">
        <w:r w:rsidRPr="00765F10">
          <w:rPr>
            <w:rStyle w:val="Hyperlink"/>
          </w:rPr>
          <w:t>http://www.vetbiz.gov</w:t>
        </w:r>
      </w:hyperlink>
      <w:r w:rsidRPr="003D0AE4">
        <w:t>.   Offerors must be verified by CVE and visible in the Vendor Information P</w:t>
      </w:r>
      <w:r>
        <w:t>ages</w:t>
      </w:r>
      <w:r w:rsidRPr="003D0AE4">
        <w:t xml:space="preserve"> (VIP) database at TIME OF SUBMISSION OF BIDS AND TIME OF AWARD.  Failure to be BOTH visible and verified at the time of bid submission</w:t>
      </w:r>
      <w:r>
        <w:t xml:space="preserve"> and time of award </w:t>
      </w:r>
      <w:r w:rsidRPr="003D0AE4">
        <w:t>will result in the offeror’s bid being deemed non-responsive and ineligible for award.</w:t>
      </w:r>
    </w:p>
    <w:p w14:paraId="719DEC69" w14:textId="77777777" w:rsidR="00337099" w:rsidRPr="00E6035D" w:rsidRDefault="00337099" w:rsidP="00337099">
      <w:pPr>
        <w:pStyle w:val="Heading2"/>
      </w:pPr>
      <w:bookmarkStart w:id="15" w:name="_Toc66697649"/>
      <w:r>
        <w:t>2.4</w:t>
      </w:r>
      <w:r w:rsidRPr="00E6035D">
        <w:rPr>
          <w:color w:val="00B050"/>
        </w:rPr>
        <w:t xml:space="preserve"> </w:t>
      </w:r>
      <w:r w:rsidRPr="00E6035D">
        <w:t>TECHNICAL QUESTIONS:</w:t>
      </w:r>
      <w:bookmarkEnd w:id="15"/>
    </w:p>
    <w:p w14:paraId="719DEC6A" w14:textId="77777777" w:rsidR="00337099" w:rsidRPr="009130D4" w:rsidRDefault="00337099" w:rsidP="00337099">
      <w:r w:rsidRPr="003D0AE4">
        <w:t xml:space="preserve">Questions of a technical nature must be provided in writing and shall be submitted by the prospective offerors to Thomas Council. Questions shall be submitted </w:t>
      </w:r>
      <w:r w:rsidRPr="003D0AE4">
        <w:rPr>
          <w:u w:val="single"/>
        </w:rPr>
        <w:t>only</w:t>
      </w:r>
      <w:r w:rsidRPr="003D0AE4">
        <w:t xml:space="preserve"> via e-mail to: </w:t>
      </w:r>
      <w:hyperlink r:id="rId20" w:history="1">
        <w:r w:rsidRPr="003D0AE4">
          <w:rPr>
            <w:rStyle w:val="Hyperlink"/>
          </w:rPr>
          <w:t>thomas.council@va.gov</w:t>
        </w:r>
      </w:hyperlink>
      <w:r w:rsidRPr="003D0AE4">
        <w:t xml:space="preserve">. The subject line must read: </w:t>
      </w:r>
      <w:r w:rsidRPr="00EE7724">
        <w:rPr>
          <w:b/>
          <w:bCs/>
          <w:i/>
          <w:iCs/>
        </w:rPr>
        <w:t xml:space="preserve">Expand Primary Care </w:t>
      </w:r>
      <w:r w:rsidRPr="00417FE7">
        <w:rPr>
          <w:b/>
          <w:bCs/>
          <w:i/>
          <w:iCs/>
        </w:rPr>
        <w:t xml:space="preserve">- Technical Questions. </w:t>
      </w:r>
      <w:r w:rsidRPr="003D0AE4">
        <w:t xml:space="preserve">Oral questions of a technical nature are not acceptable due to the possibility of misunderstanding or misinterpretation.  </w:t>
      </w:r>
      <w:r w:rsidRPr="003D0AE4">
        <w:rPr>
          <w:b/>
          <w:bCs/>
        </w:rPr>
        <w:t xml:space="preserve">THE CUT-OFF DATE AND TIME FOR RECEIPT OF QUESTIONS IS </w:t>
      </w:r>
      <w:r>
        <w:rPr>
          <w:b/>
          <w:bCs/>
          <w:color w:val="FF0000"/>
        </w:rPr>
        <w:t>April</w:t>
      </w:r>
      <w:r w:rsidRPr="00D61FD6">
        <w:rPr>
          <w:b/>
          <w:bCs/>
          <w:color w:val="FF0000"/>
        </w:rPr>
        <w:t xml:space="preserve"> </w:t>
      </w:r>
      <w:r>
        <w:rPr>
          <w:b/>
          <w:bCs/>
          <w:color w:val="FF0000"/>
        </w:rPr>
        <w:t>7</w:t>
      </w:r>
      <w:r w:rsidRPr="00D61FD6">
        <w:rPr>
          <w:b/>
          <w:bCs/>
          <w:color w:val="FF0000"/>
        </w:rPr>
        <w:t>, 2021 at 1:00 PM (ET)</w:t>
      </w:r>
      <w:r w:rsidRPr="00D61FD6">
        <w:t>.</w:t>
      </w:r>
      <w:r>
        <w:t xml:space="preserve"> </w:t>
      </w:r>
    </w:p>
    <w:p w14:paraId="719DEC6B" w14:textId="77777777" w:rsidR="00337099" w:rsidRPr="002F2B78" w:rsidRDefault="00337099" w:rsidP="00337099">
      <w:pPr>
        <w:pStyle w:val="Heading2"/>
      </w:pPr>
      <w:bookmarkStart w:id="16" w:name="_Toc66697650"/>
      <w:r>
        <w:t>2.5</w:t>
      </w:r>
      <w:r w:rsidRPr="00E6035D">
        <w:rPr>
          <w:color w:val="00B050"/>
        </w:rPr>
        <w:t xml:space="preserve"> </w:t>
      </w:r>
      <w:r w:rsidRPr="00E6035D">
        <w:t>AMENDMENTS:</w:t>
      </w:r>
      <w:bookmarkEnd w:id="16"/>
      <w:r w:rsidRPr="002F2B78">
        <w:t xml:space="preserve"> </w:t>
      </w:r>
    </w:p>
    <w:p w14:paraId="719DEC6C" w14:textId="77777777" w:rsidR="00337099" w:rsidRPr="00E26C74" w:rsidRDefault="00337099" w:rsidP="00337099">
      <w:r w:rsidRPr="00E26C74">
        <w:t xml:space="preserve">Amendments to this solicitation will be posted at </w:t>
      </w:r>
      <w:hyperlink r:id="rId21" w:history="1">
        <w:r w:rsidRPr="00E26C74">
          <w:rPr>
            <w:rStyle w:val="Hyperlink"/>
          </w:rPr>
          <w:t>https://beta.sam.gov/</w:t>
        </w:r>
      </w:hyperlink>
      <w:r w:rsidRPr="00E26C74">
        <w:t xml:space="preserve">. Paper copies of the amendments will NOT be individually mailed. No other notification of amendments will be provided. Potential offerors are advised that they are responsible for obtaining and acknowledging any amendments to the solicitation. Failure to acknowledge an amendment may result in your bid being considered non-responsive. </w:t>
      </w:r>
    </w:p>
    <w:p w14:paraId="719DEC6D" w14:textId="77777777" w:rsidR="00337099" w:rsidRPr="00BF53BA" w:rsidRDefault="00337099" w:rsidP="00337099">
      <w:pPr>
        <w:pStyle w:val="Heading2"/>
      </w:pPr>
      <w:bookmarkStart w:id="17" w:name="_Toc66697651"/>
      <w:r>
        <w:t>2.6</w:t>
      </w:r>
      <w:r>
        <w:rPr>
          <w:color w:val="00B050"/>
        </w:rPr>
        <w:t xml:space="preserve"> </w:t>
      </w:r>
      <w:r>
        <w:t xml:space="preserve">PRE-BID </w:t>
      </w:r>
      <w:r w:rsidRPr="00BF53BA">
        <w:t>SITE VISIT:</w:t>
      </w:r>
      <w:bookmarkEnd w:id="17"/>
      <w:r w:rsidRPr="00BF53BA">
        <w:t xml:space="preserve"> </w:t>
      </w:r>
    </w:p>
    <w:p w14:paraId="719DEC6E" w14:textId="77777777" w:rsidR="00337099" w:rsidRPr="00BF53BA" w:rsidRDefault="00337099" w:rsidP="00337099">
      <w:pPr>
        <w:rPr>
          <w:b/>
        </w:rPr>
      </w:pPr>
      <w:r w:rsidRPr="00BF53BA">
        <w:t>A formal site visit has been scheduled for this project. This will be the only opportunity for potential bidders to visit the site.</w:t>
      </w:r>
      <w:r>
        <w:t xml:space="preserve"> </w:t>
      </w:r>
      <w:r w:rsidRPr="00BF53BA">
        <w:t xml:space="preserve">See </w:t>
      </w:r>
      <w:r>
        <w:t>FAR</w:t>
      </w:r>
      <w:r w:rsidRPr="00BF53BA">
        <w:t xml:space="preserve"> Clause 52.236-27 of this solicitation for further information.</w:t>
      </w:r>
      <w:r>
        <w:t xml:space="preserve"> </w:t>
      </w:r>
    </w:p>
    <w:p w14:paraId="719DEC6F" w14:textId="77777777" w:rsidR="00337099" w:rsidRPr="00BF53BA" w:rsidRDefault="00337099" w:rsidP="00337099">
      <w:pPr>
        <w:rPr>
          <w:b/>
        </w:rPr>
      </w:pPr>
      <w:r w:rsidRPr="00BF53BA">
        <w:rPr>
          <w:b/>
        </w:rPr>
        <w:t>All potential bidders, subcontractors and suppliers are strongly encouraged to attend this site visit.</w:t>
      </w:r>
    </w:p>
    <w:p w14:paraId="719DEC70" w14:textId="77777777" w:rsidR="00337099" w:rsidRPr="00BF53BA" w:rsidRDefault="00337099" w:rsidP="00337099">
      <w:pPr>
        <w:pStyle w:val="Heading2"/>
      </w:pPr>
      <w:bookmarkStart w:id="18" w:name="_Toc66697652"/>
      <w:r>
        <w:lastRenderedPageBreak/>
        <w:t>2.7</w:t>
      </w:r>
      <w:r>
        <w:rPr>
          <w:color w:val="00B050"/>
        </w:rPr>
        <w:t xml:space="preserve"> </w:t>
      </w:r>
      <w:r w:rsidRPr="00BF53BA">
        <w:t>PREPARATION OF BIDS:</w:t>
      </w:r>
      <w:bookmarkEnd w:id="18"/>
      <w:r w:rsidRPr="00BF53BA">
        <w:t xml:space="preserve">  </w:t>
      </w:r>
    </w:p>
    <w:p w14:paraId="719DEC71" w14:textId="77777777" w:rsidR="00337099" w:rsidRPr="00BF53BA" w:rsidRDefault="00337099" w:rsidP="00337099">
      <w:r>
        <w:t>The Government</w:t>
      </w:r>
      <w:r w:rsidRPr="00BF53BA">
        <w:t xml:space="preserve"> will not pay for any costs incurred in preparation and submission of bids.</w:t>
      </w:r>
    </w:p>
    <w:p w14:paraId="719DEC72" w14:textId="77777777" w:rsidR="00337099" w:rsidRPr="00BF53BA" w:rsidRDefault="00337099" w:rsidP="00337099">
      <w:pPr>
        <w:pStyle w:val="Heading2"/>
      </w:pPr>
      <w:bookmarkStart w:id="19" w:name="_Toc66697653"/>
      <w:r>
        <w:t>2.8</w:t>
      </w:r>
      <w:r>
        <w:rPr>
          <w:color w:val="00B050"/>
        </w:rPr>
        <w:t xml:space="preserve"> </w:t>
      </w:r>
      <w:r w:rsidRPr="00BF53BA">
        <w:t>BID SUBMISSION:</w:t>
      </w:r>
      <w:bookmarkEnd w:id="19"/>
      <w:r w:rsidRPr="00BF53BA">
        <w:t xml:space="preserve"> </w:t>
      </w:r>
    </w:p>
    <w:p w14:paraId="719DEC73" w14:textId="77777777" w:rsidR="00337099" w:rsidRPr="00FF27B6" w:rsidRDefault="00337099" w:rsidP="00337099">
      <w:pPr>
        <w:pStyle w:val="ListParagraph"/>
        <w:numPr>
          <w:ilvl w:val="0"/>
          <w:numId w:val="2"/>
        </w:numPr>
        <w:spacing w:line="240" w:lineRule="auto"/>
        <w:rPr>
          <w:rFonts w:cstheme="minorHAnsi"/>
        </w:rPr>
      </w:pPr>
      <w:r w:rsidRPr="00FF27B6">
        <w:rPr>
          <w:rFonts w:cstheme="minorHAnsi"/>
          <w:u w:val="single"/>
        </w:rPr>
        <w:t>GENERAL</w:t>
      </w:r>
      <w:r w:rsidRPr="00FF27B6">
        <w:rPr>
          <w:rFonts w:cstheme="minorHAnsi"/>
        </w:rPr>
        <w:t>:</w:t>
      </w:r>
    </w:p>
    <w:p w14:paraId="719DEC74" w14:textId="77777777" w:rsidR="00337099" w:rsidRPr="00FF27B6" w:rsidRDefault="00337099" w:rsidP="00337099">
      <w:pPr>
        <w:numPr>
          <w:ilvl w:val="0"/>
          <w:numId w:val="3"/>
        </w:numPr>
        <w:spacing w:line="240" w:lineRule="auto"/>
        <w:contextualSpacing/>
        <w:rPr>
          <w:rFonts w:cstheme="minorHAnsi"/>
        </w:rPr>
      </w:pPr>
      <w:r w:rsidRPr="00FF27B6">
        <w:rPr>
          <w:rFonts w:cstheme="minorHAnsi"/>
        </w:rPr>
        <w:t xml:space="preserve">Offerors shall submit their bids via email to: </w:t>
      </w:r>
      <w:hyperlink r:id="rId22" w:history="1">
        <w:r w:rsidRPr="00FF27B6">
          <w:rPr>
            <w:rStyle w:val="Hyperlink"/>
            <w:rFonts w:cstheme="minorHAnsi"/>
          </w:rPr>
          <w:t>thomas.council@va.gov</w:t>
        </w:r>
      </w:hyperlink>
      <w:r w:rsidRPr="00FF27B6">
        <w:rPr>
          <w:rStyle w:val="Hyperlink"/>
          <w:rFonts w:cstheme="minorHAnsi"/>
        </w:rPr>
        <w:t xml:space="preserve"> </w:t>
      </w:r>
    </w:p>
    <w:p w14:paraId="719DEC75" w14:textId="77777777" w:rsidR="00337099" w:rsidRPr="00FF27B6" w:rsidRDefault="00337099" w:rsidP="00337099">
      <w:pPr>
        <w:numPr>
          <w:ilvl w:val="0"/>
          <w:numId w:val="3"/>
        </w:numPr>
        <w:spacing w:line="240" w:lineRule="auto"/>
        <w:contextualSpacing/>
        <w:rPr>
          <w:rFonts w:cstheme="minorHAnsi"/>
        </w:rPr>
      </w:pPr>
      <w:r w:rsidRPr="00FF27B6">
        <w:rPr>
          <w:rFonts w:cstheme="minorHAnsi"/>
          <w:b/>
          <w:bCs/>
        </w:rPr>
        <w:t>Only</w:t>
      </w:r>
      <w:r w:rsidRPr="00FF27B6">
        <w:rPr>
          <w:rFonts w:cstheme="minorHAnsi"/>
        </w:rPr>
        <w:t xml:space="preserve"> electronic bids will be accepted. </w:t>
      </w:r>
      <w:r w:rsidRPr="00FF27B6">
        <w:rPr>
          <w:rFonts w:cstheme="minorHAnsi"/>
          <w:b/>
          <w:bCs/>
        </w:rPr>
        <w:t xml:space="preserve">No </w:t>
      </w:r>
      <w:r w:rsidRPr="00FF27B6">
        <w:rPr>
          <w:rFonts w:cstheme="minorHAnsi"/>
        </w:rPr>
        <w:t xml:space="preserve">original or hard copies will be accepted.  </w:t>
      </w:r>
    </w:p>
    <w:p w14:paraId="719DEC76" w14:textId="77777777" w:rsidR="00337099" w:rsidRPr="00FF27B6" w:rsidRDefault="00337099" w:rsidP="00337099">
      <w:pPr>
        <w:numPr>
          <w:ilvl w:val="0"/>
          <w:numId w:val="3"/>
        </w:numPr>
        <w:spacing w:line="240" w:lineRule="auto"/>
        <w:contextualSpacing/>
        <w:rPr>
          <w:rFonts w:cstheme="minorHAnsi"/>
        </w:rPr>
      </w:pPr>
      <w:r w:rsidRPr="00FF27B6">
        <w:rPr>
          <w:rFonts w:cstheme="minorHAnsi"/>
        </w:rPr>
        <w:t xml:space="preserve">An in person bid opening will </w:t>
      </w:r>
      <w:r w:rsidRPr="00FF27B6">
        <w:rPr>
          <w:rFonts w:cstheme="minorHAnsi"/>
          <w:b/>
          <w:bCs/>
        </w:rPr>
        <w:t>not</w:t>
      </w:r>
      <w:r w:rsidRPr="00FF27B6">
        <w:rPr>
          <w:rFonts w:cstheme="minorHAnsi"/>
        </w:rPr>
        <w:t xml:space="preserve"> be facilitated due to the current health concerns surrounding the coronavirus. </w:t>
      </w:r>
    </w:p>
    <w:p w14:paraId="719DEC77" w14:textId="77777777" w:rsidR="00337099" w:rsidRPr="00FF27B6" w:rsidRDefault="00337099" w:rsidP="00337099">
      <w:pPr>
        <w:numPr>
          <w:ilvl w:val="0"/>
          <w:numId w:val="3"/>
        </w:numPr>
        <w:spacing w:line="240" w:lineRule="auto"/>
        <w:contextualSpacing/>
        <w:rPr>
          <w:rFonts w:cstheme="minorHAnsi"/>
        </w:rPr>
      </w:pPr>
      <w:r w:rsidRPr="00FF27B6">
        <w:rPr>
          <w:rFonts w:cstheme="minorHAnsi"/>
        </w:rPr>
        <w:t>Only one (1) electronic bid shall be submitted.  Zero (0) copies shall be submitted.</w:t>
      </w:r>
    </w:p>
    <w:p w14:paraId="719DEC78" w14:textId="77777777" w:rsidR="00337099" w:rsidRPr="00FF27B6" w:rsidRDefault="00337099" w:rsidP="00337099">
      <w:pPr>
        <w:numPr>
          <w:ilvl w:val="0"/>
          <w:numId w:val="3"/>
        </w:numPr>
        <w:spacing w:line="240" w:lineRule="auto"/>
        <w:contextualSpacing/>
        <w:rPr>
          <w:rFonts w:cstheme="minorHAnsi"/>
        </w:rPr>
      </w:pPr>
      <w:r w:rsidRPr="00FF27B6">
        <w:rPr>
          <w:rFonts w:cstheme="minorHAnsi"/>
        </w:rPr>
        <w:t xml:space="preserve">The </w:t>
      </w:r>
      <w:r w:rsidRPr="00FF27B6">
        <w:rPr>
          <w:rFonts w:cstheme="minorHAnsi"/>
          <w:b/>
          <w:bCs/>
        </w:rPr>
        <w:t>bid bond</w:t>
      </w:r>
      <w:r w:rsidRPr="00FF27B6">
        <w:rPr>
          <w:rFonts w:cstheme="minorHAnsi"/>
        </w:rPr>
        <w:t xml:space="preserve"> shall be submitted as part of the electronic submission. An </w:t>
      </w:r>
      <w:r w:rsidRPr="00FF27B6">
        <w:rPr>
          <w:rFonts w:cstheme="minorHAnsi"/>
          <w:b/>
          <w:bCs/>
        </w:rPr>
        <w:t>original</w:t>
      </w:r>
      <w:r w:rsidRPr="00FF27B6">
        <w:rPr>
          <w:rFonts w:cstheme="minorHAnsi"/>
        </w:rPr>
        <w:t xml:space="preserve"> bid bond will be requested by the VA, from the “</w:t>
      </w:r>
      <w:r w:rsidRPr="00FF27B6">
        <w:rPr>
          <w:rFonts w:cstheme="minorHAnsi"/>
          <w:b/>
          <w:bCs/>
        </w:rPr>
        <w:t>apparent low bidder</w:t>
      </w:r>
      <w:r w:rsidRPr="00FF27B6">
        <w:rPr>
          <w:rFonts w:cstheme="minorHAnsi"/>
        </w:rPr>
        <w:t xml:space="preserve">”, after the bid opening.  </w:t>
      </w:r>
    </w:p>
    <w:p w14:paraId="719DEC79" w14:textId="77777777" w:rsidR="00337099" w:rsidRPr="00FF27B6" w:rsidRDefault="00337099" w:rsidP="00337099">
      <w:pPr>
        <w:numPr>
          <w:ilvl w:val="0"/>
          <w:numId w:val="3"/>
        </w:numPr>
        <w:spacing w:line="240" w:lineRule="auto"/>
        <w:contextualSpacing/>
        <w:rPr>
          <w:rFonts w:cstheme="minorHAnsi"/>
        </w:rPr>
      </w:pPr>
      <w:r w:rsidRPr="00FF27B6">
        <w:rPr>
          <w:rFonts w:cstheme="minorHAnsi"/>
        </w:rPr>
        <w:t xml:space="preserve">Failure to provide electronic bids at the date and time set for bid opening, may deem the bid </w:t>
      </w:r>
      <w:r w:rsidRPr="00FF27B6">
        <w:rPr>
          <w:rFonts w:cstheme="minorHAnsi"/>
          <w:b/>
        </w:rPr>
        <w:t>Non-Responsive.</w:t>
      </w:r>
    </w:p>
    <w:p w14:paraId="719DEC7A" w14:textId="77777777" w:rsidR="00337099" w:rsidRPr="00FF27B6" w:rsidRDefault="00337099" w:rsidP="00337099">
      <w:pPr>
        <w:ind w:left="720"/>
        <w:contextualSpacing/>
        <w:rPr>
          <w:rFonts w:cstheme="minorHAnsi"/>
        </w:rPr>
      </w:pPr>
    </w:p>
    <w:p w14:paraId="719DEC7B" w14:textId="77777777" w:rsidR="00337099" w:rsidRPr="00FF27B6" w:rsidRDefault="00337099" w:rsidP="00337099">
      <w:pPr>
        <w:pStyle w:val="ListParagraph"/>
        <w:numPr>
          <w:ilvl w:val="0"/>
          <w:numId w:val="2"/>
        </w:numPr>
        <w:spacing w:line="240" w:lineRule="auto"/>
        <w:rPr>
          <w:rFonts w:cstheme="minorHAnsi"/>
        </w:rPr>
      </w:pPr>
      <w:r w:rsidRPr="00FF27B6">
        <w:rPr>
          <w:rFonts w:cstheme="minorHAnsi"/>
          <w:u w:val="single"/>
        </w:rPr>
        <w:t>BID PACKAGE CONTENTS</w:t>
      </w:r>
      <w:r w:rsidRPr="00FF27B6">
        <w:rPr>
          <w:rFonts w:cstheme="minorHAnsi"/>
        </w:rPr>
        <w:t>:</w:t>
      </w:r>
    </w:p>
    <w:p w14:paraId="719DEC7C" w14:textId="77777777" w:rsidR="00337099" w:rsidRPr="00FF27B6" w:rsidRDefault="00337099" w:rsidP="00337099">
      <w:pPr>
        <w:pStyle w:val="ListParagraph"/>
        <w:numPr>
          <w:ilvl w:val="0"/>
          <w:numId w:val="4"/>
        </w:numPr>
        <w:spacing w:line="240" w:lineRule="auto"/>
        <w:rPr>
          <w:rFonts w:cstheme="minorHAnsi"/>
          <w:b/>
        </w:rPr>
      </w:pPr>
      <w:r w:rsidRPr="00FF27B6">
        <w:rPr>
          <w:rFonts w:cstheme="minorHAnsi"/>
          <w:b/>
        </w:rPr>
        <w:t>Standard Form (SF) 1442 Solicitation, Offer and Award:</w:t>
      </w:r>
    </w:p>
    <w:p w14:paraId="719DEC7D" w14:textId="77777777" w:rsidR="00337099" w:rsidRPr="00FF27B6" w:rsidRDefault="00337099" w:rsidP="00337099">
      <w:pPr>
        <w:pStyle w:val="ListParagraph"/>
        <w:spacing w:line="240" w:lineRule="auto"/>
        <w:rPr>
          <w:rFonts w:cstheme="minorHAnsi"/>
        </w:rPr>
      </w:pPr>
      <w:r w:rsidRPr="00FF27B6">
        <w:rPr>
          <w:rFonts w:cstheme="minorHAnsi"/>
        </w:rPr>
        <w:t xml:space="preserve">The Offeror shall complete &amp; sign the “OFFER” section of the SF 1442. The Offeror shall submit pricing for all items indicated in Block 17. </w:t>
      </w:r>
    </w:p>
    <w:p w14:paraId="719DEC7E" w14:textId="77777777" w:rsidR="00337099" w:rsidRPr="00FF27B6" w:rsidRDefault="00337099" w:rsidP="00337099">
      <w:pPr>
        <w:pStyle w:val="ListParagraph"/>
        <w:numPr>
          <w:ilvl w:val="0"/>
          <w:numId w:val="4"/>
        </w:numPr>
        <w:spacing w:line="240" w:lineRule="auto"/>
        <w:rPr>
          <w:rFonts w:cstheme="minorHAnsi"/>
          <w:b/>
        </w:rPr>
      </w:pPr>
      <w:r w:rsidRPr="00FF27B6">
        <w:rPr>
          <w:rFonts w:cstheme="minorHAnsi"/>
          <w:b/>
        </w:rPr>
        <w:t>Acknowledgement of All Amendments:</w:t>
      </w:r>
    </w:p>
    <w:p w14:paraId="719DEC7F" w14:textId="77777777" w:rsidR="00337099" w:rsidRPr="00FF27B6" w:rsidRDefault="00337099" w:rsidP="00337099">
      <w:pPr>
        <w:pStyle w:val="ListParagraph"/>
        <w:spacing w:line="240" w:lineRule="auto"/>
        <w:rPr>
          <w:rFonts w:cstheme="minorHAnsi"/>
        </w:rPr>
      </w:pPr>
      <w:r w:rsidRPr="00FF27B6">
        <w:rPr>
          <w:rFonts w:cstheme="minorHAnsi"/>
        </w:rPr>
        <w:t xml:space="preserve">The offeror shall acknowledge all amendments by either 1.) Completing block 19 of the SF 1442, or 2.) Returning the signed amendment form(s) with the submission. </w:t>
      </w:r>
    </w:p>
    <w:p w14:paraId="719DEC80" w14:textId="77777777" w:rsidR="00337099" w:rsidRPr="00FF27B6" w:rsidRDefault="00337099" w:rsidP="00337099">
      <w:pPr>
        <w:pStyle w:val="ListParagraph"/>
        <w:numPr>
          <w:ilvl w:val="0"/>
          <w:numId w:val="4"/>
        </w:numPr>
        <w:spacing w:line="240" w:lineRule="auto"/>
        <w:rPr>
          <w:rFonts w:cstheme="minorHAnsi"/>
          <w:b/>
        </w:rPr>
      </w:pPr>
      <w:r w:rsidRPr="00FF27B6">
        <w:rPr>
          <w:rFonts w:cstheme="minorHAnsi"/>
          <w:b/>
        </w:rPr>
        <w:t>Pricing Schedule:</w:t>
      </w:r>
    </w:p>
    <w:p w14:paraId="719DEC81" w14:textId="77777777" w:rsidR="00337099" w:rsidRPr="00FF27B6" w:rsidRDefault="00337099" w:rsidP="00337099">
      <w:pPr>
        <w:pStyle w:val="ListParagraph"/>
        <w:spacing w:line="240" w:lineRule="auto"/>
        <w:rPr>
          <w:rFonts w:cstheme="minorHAnsi"/>
        </w:rPr>
      </w:pPr>
      <w:r w:rsidRPr="00FF27B6">
        <w:rPr>
          <w:rFonts w:cstheme="minorHAnsi"/>
        </w:rPr>
        <w:t>The Offeror shall complete the pricing schedule located on page 6 of the solicitation.</w:t>
      </w:r>
    </w:p>
    <w:p w14:paraId="719DEC82" w14:textId="77777777" w:rsidR="00337099" w:rsidRPr="00FF27B6" w:rsidRDefault="00337099" w:rsidP="00337099">
      <w:pPr>
        <w:pStyle w:val="ListParagraph"/>
        <w:numPr>
          <w:ilvl w:val="0"/>
          <w:numId w:val="4"/>
        </w:numPr>
        <w:spacing w:line="240" w:lineRule="auto"/>
        <w:rPr>
          <w:rFonts w:cstheme="minorHAnsi"/>
          <w:b/>
        </w:rPr>
      </w:pPr>
      <w:r w:rsidRPr="00FF27B6">
        <w:rPr>
          <w:rFonts w:cstheme="minorHAnsi"/>
          <w:b/>
        </w:rPr>
        <w:t>Bid Guarantee:</w:t>
      </w:r>
    </w:p>
    <w:p w14:paraId="719DEC83" w14:textId="77777777" w:rsidR="00337099" w:rsidRPr="00FF27B6" w:rsidRDefault="00337099" w:rsidP="00337099">
      <w:pPr>
        <w:pStyle w:val="ListParagraph"/>
        <w:spacing w:line="240" w:lineRule="auto"/>
        <w:rPr>
          <w:rFonts w:cstheme="minorHAnsi"/>
        </w:rPr>
      </w:pPr>
      <w:r w:rsidRPr="00FF27B6">
        <w:rPr>
          <w:rFonts w:cstheme="minorHAnsi"/>
        </w:rPr>
        <w:t xml:space="preserve">The Offeror shall furnish a bid </w:t>
      </w:r>
      <w:bookmarkStart w:id="20" w:name="_Hlk46310458"/>
      <w:r w:rsidRPr="00FF27B6">
        <w:rPr>
          <w:rFonts w:cstheme="minorHAnsi"/>
        </w:rPr>
        <w:t xml:space="preserve">guarantee (see </w:t>
      </w:r>
      <w:r w:rsidRPr="00FF27B6">
        <w:rPr>
          <w:rFonts w:cstheme="minorHAnsi"/>
          <w:b/>
        </w:rPr>
        <w:t>FAR 52.228-1</w:t>
      </w:r>
      <w:r w:rsidRPr="00FF27B6">
        <w:rPr>
          <w:rFonts w:cstheme="minorHAnsi"/>
        </w:rPr>
        <w:t>). The bid guarantee shall be provided on Standard Form 24 (SF24).</w:t>
      </w:r>
      <w:bookmarkEnd w:id="20"/>
      <w:r w:rsidRPr="00FF27B6">
        <w:rPr>
          <w:rFonts w:cstheme="minorHAnsi"/>
        </w:rPr>
        <w:t xml:space="preserve"> </w:t>
      </w:r>
    </w:p>
    <w:p w14:paraId="719DEC84" w14:textId="77777777" w:rsidR="00337099" w:rsidRPr="00FF27B6" w:rsidRDefault="00337099" w:rsidP="00337099">
      <w:pPr>
        <w:pStyle w:val="ListParagraph"/>
        <w:numPr>
          <w:ilvl w:val="0"/>
          <w:numId w:val="4"/>
        </w:numPr>
        <w:spacing w:line="240" w:lineRule="auto"/>
        <w:rPr>
          <w:rFonts w:cstheme="minorHAnsi"/>
          <w:b/>
        </w:rPr>
      </w:pPr>
      <w:r w:rsidRPr="00FF27B6">
        <w:rPr>
          <w:rFonts w:cstheme="minorHAnsi"/>
          <w:b/>
        </w:rPr>
        <w:t>Representations &amp; Certifications:</w:t>
      </w:r>
    </w:p>
    <w:p w14:paraId="719DEC85" w14:textId="77777777" w:rsidR="00337099" w:rsidRPr="00FF27B6" w:rsidRDefault="00337099" w:rsidP="00337099">
      <w:pPr>
        <w:pStyle w:val="ListParagraph"/>
        <w:spacing w:line="240" w:lineRule="auto"/>
        <w:rPr>
          <w:rFonts w:cstheme="minorHAnsi"/>
          <w:b/>
        </w:rPr>
      </w:pPr>
      <w:r w:rsidRPr="00FF27B6">
        <w:rPr>
          <w:rFonts w:cstheme="minorHAnsi"/>
        </w:rPr>
        <w:t xml:space="preserve">The offeror shall provide their Representations and Certifications </w:t>
      </w:r>
      <w:r w:rsidRPr="00FF27B6">
        <w:rPr>
          <w:rFonts w:cstheme="minorHAnsi"/>
          <w:b/>
        </w:rPr>
        <w:t>or</w:t>
      </w:r>
      <w:r w:rsidRPr="00FF27B6">
        <w:rPr>
          <w:rFonts w:cstheme="minorHAnsi"/>
        </w:rPr>
        <w:t xml:space="preserve"> their response to FAR 52.204-8 (2) (i) or (ii) Annual Representations and Certifications.</w:t>
      </w:r>
    </w:p>
    <w:p w14:paraId="719DEC86" w14:textId="77777777" w:rsidR="00337099" w:rsidRPr="00FF27B6" w:rsidRDefault="00337099" w:rsidP="00337099">
      <w:pPr>
        <w:pStyle w:val="Default"/>
        <w:numPr>
          <w:ilvl w:val="0"/>
          <w:numId w:val="4"/>
        </w:numPr>
        <w:rPr>
          <w:rFonts w:asciiTheme="minorHAnsi" w:hAnsiTheme="minorHAnsi" w:cstheme="minorHAnsi"/>
          <w:b/>
          <w:color w:val="auto"/>
          <w:sz w:val="22"/>
          <w:szCs w:val="22"/>
        </w:rPr>
      </w:pPr>
      <w:r w:rsidRPr="00FF27B6">
        <w:rPr>
          <w:rFonts w:asciiTheme="minorHAnsi" w:hAnsiTheme="minorHAnsi" w:cstheme="minorHAnsi"/>
          <w:b/>
          <w:color w:val="auto"/>
          <w:sz w:val="22"/>
          <w:szCs w:val="22"/>
        </w:rPr>
        <w:t>Information Regarding Responsibility Matters:</w:t>
      </w:r>
    </w:p>
    <w:p w14:paraId="719DEC87" w14:textId="77777777" w:rsidR="00337099" w:rsidRPr="00FF27B6" w:rsidRDefault="00337099" w:rsidP="00337099">
      <w:pPr>
        <w:ind w:left="720"/>
        <w:rPr>
          <w:rFonts w:cstheme="minorHAnsi"/>
        </w:rPr>
      </w:pPr>
      <w:bookmarkStart w:id="21" w:name="_Hlk29385278"/>
      <w:r w:rsidRPr="00FF27B6">
        <w:rPr>
          <w:rFonts w:cstheme="minorHAnsi"/>
        </w:rPr>
        <w:t xml:space="preserve">Offeror shall provide their response to FAR 52.209-7 (b) Information Regarding Responsibility Matters. </w:t>
      </w:r>
    </w:p>
    <w:bookmarkEnd w:id="21"/>
    <w:p w14:paraId="719DEC88" w14:textId="77777777" w:rsidR="00337099" w:rsidRPr="00FF27B6" w:rsidRDefault="00337099" w:rsidP="00337099">
      <w:pPr>
        <w:pStyle w:val="Default"/>
        <w:numPr>
          <w:ilvl w:val="0"/>
          <w:numId w:val="4"/>
        </w:numPr>
        <w:rPr>
          <w:rFonts w:asciiTheme="minorHAnsi" w:hAnsiTheme="minorHAnsi" w:cstheme="minorHAnsi"/>
          <w:b/>
          <w:color w:val="auto"/>
          <w:sz w:val="22"/>
          <w:szCs w:val="22"/>
        </w:rPr>
      </w:pPr>
      <w:r w:rsidRPr="00FF27B6">
        <w:rPr>
          <w:rFonts w:asciiTheme="minorHAnsi" w:hAnsiTheme="minorHAnsi" w:cstheme="minorHAnsi"/>
          <w:b/>
          <w:color w:val="auto"/>
          <w:sz w:val="22"/>
          <w:szCs w:val="22"/>
        </w:rPr>
        <w:t>Violation of Arms Controls Treaties or Agreements:</w:t>
      </w:r>
    </w:p>
    <w:p w14:paraId="719DEC89" w14:textId="77777777" w:rsidR="00337099" w:rsidRPr="00FF27B6" w:rsidRDefault="00337099" w:rsidP="00337099">
      <w:pPr>
        <w:ind w:left="720"/>
        <w:rPr>
          <w:rFonts w:cstheme="minorHAnsi"/>
        </w:rPr>
      </w:pPr>
      <w:r w:rsidRPr="00FF27B6">
        <w:rPr>
          <w:rFonts w:cstheme="minorHAnsi"/>
        </w:rPr>
        <w:t xml:space="preserve">Offeror shall provide their response to FAR 52.209-13 (b) (1) or (2) Violation of Arms Controls Treaties or Agreements. </w:t>
      </w:r>
    </w:p>
    <w:p w14:paraId="719DEC8A" w14:textId="77777777" w:rsidR="00337099" w:rsidRPr="00FF27B6" w:rsidRDefault="00337099" w:rsidP="00337099">
      <w:pPr>
        <w:pStyle w:val="Default"/>
        <w:numPr>
          <w:ilvl w:val="0"/>
          <w:numId w:val="4"/>
        </w:numPr>
        <w:rPr>
          <w:rFonts w:asciiTheme="minorHAnsi" w:hAnsiTheme="minorHAnsi" w:cstheme="minorHAnsi"/>
          <w:b/>
          <w:color w:val="auto"/>
          <w:sz w:val="22"/>
          <w:szCs w:val="22"/>
        </w:rPr>
      </w:pPr>
      <w:r w:rsidRPr="00FF27B6">
        <w:rPr>
          <w:rFonts w:asciiTheme="minorHAnsi" w:hAnsiTheme="minorHAnsi" w:cstheme="minorHAnsi"/>
          <w:b/>
          <w:color w:val="auto"/>
          <w:sz w:val="22"/>
          <w:szCs w:val="22"/>
        </w:rPr>
        <w:t>Representation Regarding Certain Telecommunications and Video Surveillance Services or Equipment:</w:t>
      </w:r>
    </w:p>
    <w:p w14:paraId="719DEC8B" w14:textId="77777777" w:rsidR="00337099" w:rsidRPr="00FF27B6" w:rsidRDefault="00337099" w:rsidP="00337099">
      <w:pPr>
        <w:pStyle w:val="Default"/>
        <w:ind w:left="720"/>
        <w:rPr>
          <w:rFonts w:asciiTheme="minorHAnsi" w:hAnsiTheme="minorHAnsi" w:cstheme="minorHAnsi"/>
          <w:i/>
          <w:color w:val="auto"/>
          <w:sz w:val="22"/>
          <w:szCs w:val="22"/>
        </w:rPr>
      </w:pPr>
      <w:r w:rsidRPr="00FF27B6">
        <w:rPr>
          <w:rFonts w:asciiTheme="minorHAnsi" w:hAnsiTheme="minorHAnsi" w:cstheme="minorHAnsi"/>
          <w:color w:val="auto"/>
          <w:sz w:val="22"/>
          <w:szCs w:val="22"/>
        </w:rPr>
        <w:t xml:space="preserve">Offeror shall provide their response to FAR 52.204-24 (d) </w:t>
      </w:r>
      <w:r w:rsidRPr="00FF27B6">
        <w:rPr>
          <w:rFonts w:asciiTheme="minorHAnsi" w:hAnsiTheme="minorHAnsi" w:cstheme="minorHAnsi"/>
          <w:i/>
          <w:iCs/>
          <w:color w:val="auto"/>
          <w:sz w:val="22"/>
          <w:szCs w:val="22"/>
        </w:rPr>
        <w:t xml:space="preserve">Representation. </w:t>
      </w:r>
    </w:p>
    <w:p w14:paraId="719DEC8C" w14:textId="77777777" w:rsidR="00337099" w:rsidRPr="00FF27B6" w:rsidRDefault="00337099" w:rsidP="00337099">
      <w:pPr>
        <w:pStyle w:val="Default"/>
        <w:numPr>
          <w:ilvl w:val="0"/>
          <w:numId w:val="4"/>
        </w:numPr>
        <w:rPr>
          <w:rFonts w:asciiTheme="minorHAnsi" w:hAnsiTheme="minorHAnsi" w:cstheme="minorHAnsi"/>
          <w:b/>
          <w:color w:val="auto"/>
          <w:sz w:val="22"/>
          <w:szCs w:val="22"/>
        </w:rPr>
      </w:pPr>
      <w:r w:rsidRPr="00FF27B6">
        <w:rPr>
          <w:rFonts w:asciiTheme="minorHAnsi" w:hAnsiTheme="minorHAnsi" w:cstheme="minorHAnsi"/>
          <w:b/>
          <w:color w:val="auto"/>
          <w:sz w:val="22"/>
          <w:szCs w:val="22"/>
        </w:rPr>
        <w:t>Post Award Small Business Program Representations:</w:t>
      </w:r>
    </w:p>
    <w:p w14:paraId="719DEC8D" w14:textId="77777777" w:rsidR="00337099" w:rsidRPr="00FF27B6" w:rsidRDefault="00337099" w:rsidP="00337099">
      <w:pPr>
        <w:ind w:left="720"/>
        <w:rPr>
          <w:rFonts w:cstheme="minorHAnsi"/>
        </w:rPr>
      </w:pPr>
      <w:r w:rsidRPr="00FF27B6">
        <w:rPr>
          <w:rFonts w:cstheme="minorHAnsi"/>
        </w:rPr>
        <w:t xml:space="preserve">Offeror shall provide their response to FAR 52.219-28 items </w:t>
      </w:r>
      <w:r w:rsidRPr="00FF27B6">
        <w:rPr>
          <w:rFonts w:cstheme="minorHAnsi"/>
          <w:b/>
          <w:bCs/>
        </w:rPr>
        <w:t>(h)(1), (h)(6),</w:t>
      </w:r>
      <w:r w:rsidRPr="00FF27B6">
        <w:rPr>
          <w:rFonts w:cstheme="minorHAnsi"/>
        </w:rPr>
        <w:t xml:space="preserve"> and </w:t>
      </w:r>
      <w:r w:rsidRPr="00FF27B6">
        <w:rPr>
          <w:rFonts w:cstheme="minorHAnsi"/>
          <w:b/>
          <w:bCs/>
        </w:rPr>
        <w:t>(h)(7)</w:t>
      </w:r>
      <w:r w:rsidRPr="00FF27B6">
        <w:rPr>
          <w:rFonts w:cstheme="minorHAnsi"/>
        </w:rPr>
        <w:t>.</w:t>
      </w:r>
    </w:p>
    <w:p w14:paraId="719DEC8E" w14:textId="77777777" w:rsidR="00337099" w:rsidRPr="00FF27B6" w:rsidRDefault="00337099" w:rsidP="00337099">
      <w:pPr>
        <w:pStyle w:val="Default"/>
        <w:numPr>
          <w:ilvl w:val="0"/>
          <w:numId w:val="4"/>
        </w:numPr>
        <w:rPr>
          <w:rFonts w:asciiTheme="minorHAnsi" w:hAnsiTheme="minorHAnsi" w:cstheme="minorHAnsi"/>
          <w:color w:val="auto"/>
          <w:sz w:val="22"/>
          <w:szCs w:val="22"/>
        </w:rPr>
      </w:pPr>
      <w:r w:rsidRPr="00FF27B6">
        <w:rPr>
          <w:rFonts w:asciiTheme="minorHAnsi" w:hAnsiTheme="minorHAnsi" w:cstheme="minorHAnsi"/>
          <w:b/>
          <w:color w:val="auto"/>
          <w:sz w:val="22"/>
          <w:szCs w:val="22"/>
        </w:rPr>
        <w:t>Experience Modification Rate:</w:t>
      </w:r>
    </w:p>
    <w:p w14:paraId="719DEC8F" w14:textId="77777777" w:rsidR="00337099" w:rsidRPr="00FF27B6" w:rsidRDefault="00337099" w:rsidP="00337099">
      <w:pPr>
        <w:pStyle w:val="Default"/>
        <w:ind w:left="720"/>
        <w:rPr>
          <w:rFonts w:asciiTheme="minorHAnsi" w:hAnsiTheme="minorHAnsi" w:cstheme="minorHAnsi"/>
          <w:color w:val="auto"/>
          <w:sz w:val="22"/>
          <w:szCs w:val="22"/>
        </w:rPr>
      </w:pPr>
      <w:r w:rsidRPr="00FF27B6">
        <w:rPr>
          <w:rFonts w:asciiTheme="minorHAnsi" w:hAnsiTheme="minorHAnsi" w:cstheme="minorHAnsi"/>
          <w:color w:val="auto"/>
          <w:sz w:val="22"/>
          <w:szCs w:val="22"/>
        </w:rPr>
        <w:lastRenderedPageBreak/>
        <w:t xml:space="preserve">The Offeror shall include the Safety of Environmental Violations and Experience Modification Rating (EMR) Information, including filling out </w:t>
      </w:r>
      <w:r w:rsidRPr="00FF27B6">
        <w:rPr>
          <w:rFonts w:asciiTheme="minorHAnsi" w:hAnsiTheme="minorHAnsi" w:cstheme="minorHAnsi"/>
          <w:b/>
          <w:color w:val="auto"/>
          <w:sz w:val="22"/>
          <w:szCs w:val="22"/>
        </w:rPr>
        <w:t>ATTACHMENT 11 - CONTRACTOR SAFETY AND ENVIRONMENTAL RECORD EVALUATION FORM</w:t>
      </w:r>
      <w:r w:rsidRPr="00FF27B6">
        <w:rPr>
          <w:rFonts w:asciiTheme="minorHAnsi" w:hAnsiTheme="minorHAnsi" w:cstheme="minorHAnsi"/>
          <w:color w:val="auto"/>
          <w:sz w:val="22"/>
          <w:szCs w:val="22"/>
        </w:rPr>
        <w:t>.</w:t>
      </w:r>
    </w:p>
    <w:p w14:paraId="719DEC90" w14:textId="77777777" w:rsidR="00337099" w:rsidRPr="00FF27B6" w:rsidRDefault="00337099" w:rsidP="00337099">
      <w:pPr>
        <w:pStyle w:val="NoSpacing"/>
        <w:numPr>
          <w:ilvl w:val="0"/>
          <w:numId w:val="5"/>
        </w:numPr>
        <w:rPr>
          <w:rFonts w:cstheme="minorHAnsi"/>
        </w:rPr>
      </w:pPr>
      <w:r w:rsidRPr="00FF27B6">
        <w:rPr>
          <w:rFonts w:cstheme="minorHAnsi"/>
          <w:bCs/>
        </w:rPr>
        <w:t xml:space="preserve">Provide offeror’s information pertaining to their past Safety and Environmental record. </w:t>
      </w:r>
      <w:r w:rsidRPr="00FF27B6">
        <w:rPr>
          <w:rFonts w:cstheme="minorHAnsi"/>
        </w:rPr>
        <w:t> The information must contain a certification that the offeror has no more than three (3) serious, or one (1) repeat or one (1) willful OSHA or any EPA violation(s) in the past three years.  If such certification cannot be made, a Offeror shall explain why and submit as much information as possible regarding the circumstances of its past safety and environmental record, including the number of EPA violations and/or the number of serious, repeat, and/or willful OSHA violations, along with a detailed description of those violations.</w:t>
      </w:r>
    </w:p>
    <w:p w14:paraId="719DEC91" w14:textId="77777777" w:rsidR="00337099" w:rsidRPr="00FF27B6" w:rsidRDefault="00337099" w:rsidP="00337099">
      <w:pPr>
        <w:pStyle w:val="NoSpacing"/>
        <w:numPr>
          <w:ilvl w:val="0"/>
          <w:numId w:val="5"/>
        </w:numPr>
        <w:rPr>
          <w:rFonts w:cstheme="minorHAnsi"/>
        </w:rPr>
      </w:pPr>
      <w:r w:rsidRPr="00FF27B6">
        <w:rPr>
          <w:rFonts w:cstheme="minorHAnsi"/>
        </w:rPr>
        <w:t xml:space="preserve">Provide offeror’s information regarding their current EMR.  This information shall be obtained from the Offeror’s insurance carrier and be furnished on the insurance carrier’s letterhead.  If </w:t>
      </w:r>
      <w:proofErr w:type="gramStart"/>
      <w:r w:rsidRPr="00FF27B6">
        <w:rPr>
          <w:rFonts w:cstheme="minorHAnsi"/>
        </w:rPr>
        <w:t>a</w:t>
      </w:r>
      <w:proofErr w:type="gramEnd"/>
      <w:r w:rsidRPr="00FF27B6">
        <w:rPr>
          <w:rFonts w:cstheme="minorHAnsi"/>
        </w:rPr>
        <w:t xml:space="preserve"> Offeror’s EMR is above 1.0, Offeror must submit a written explanation of the EMR from its insurance carrier furnished on the insurance carrier’s letterhead, describing the reasons for the elevated EMR and the anticipated date the EMR may be reduced to 1.0 or below.</w:t>
      </w:r>
    </w:p>
    <w:p w14:paraId="719DEC92" w14:textId="77777777" w:rsidR="00337099" w:rsidRPr="00FF27B6" w:rsidRDefault="00337099" w:rsidP="00337099">
      <w:pPr>
        <w:pStyle w:val="NoSpacing"/>
        <w:numPr>
          <w:ilvl w:val="0"/>
          <w:numId w:val="5"/>
        </w:numPr>
        <w:rPr>
          <w:rFonts w:cstheme="minorHAnsi"/>
        </w:rPr>
      </w:pPr>
      <w:r w:rsidRPr="00FF27B6">
        <w:rPr>
          <w:rFonts w:cstheme="minorHAnsi"/>
        </w:rPr>
        <w:t>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 run worker’s compensation insurance rating bureau.</w:t>
      </w:r>
    </w:p>
    <w:p w14:paraId="719DEC93" w14:textId="77777777" w:rsidR="00337099" w:rsidRPr="00FF27B6" w:rsidRDefault="00337099" w:rsidP="00337099">
      <w:pPr>
        <w:pStyle w:val="NoSpacing"/>
        <w:numPr>
          <w:ilvl w:val="0"/>
          <w:numId w:val="5"/>
        </w:numPr>
        <w:rPr>
          <w:rFonts w:cstheme="minorHAnsi"/>
        </w:rPr>
      </w:pPr>
      <w:r w:rsidRPr="00FF27B6">
        <w:rPr>
          <w:rFonts w:cstheme="minorHAnsi"/>
        </w:rPr>
        <w:t>If the NCCI cannot issue an EMR because the Bidder/Offeror lacks insurance history, Bidder/Offeror shall submit a letter indicating so from its insurance carrier furnished on the insurance carrier’s letterhead, and include a letter from the NCCI indicating that is has assigned Bidder/Offeror a Unity Rating of 1.0.</w:t>
      </w:r>
    </w:p>
    <w:p w14:paraId="719DEC94" w14:textId="77777777" w:rsidR="00337099" w:rsidRPr="00FF27B6" w:rsidRDefault="00337099" w:rsidP="00337099">
      <w:pPr>
        <w:pStyle w:val="NoSpacing"/>
        <w:numPr>
          <w:ilvl w:val="0"/>
          <w:numId w:val="5"/>
        </w:numPr>
        <w:rPr>
          <w:rFonts w:cstheme="minorHAnsi"/>
        </w:rPr>
      </w:pPr>
      <w:r w:rsidRPr="00FF27B6">
        <w:rPr>
          <w:rFonts w:cstheme="minorHAnsi"/>
        </w:rPr>
        <w:t xml:space="preserve">The above information, along with other information obtained from Government systems, such as the OSHA and EPA online inspection history databases, will be used to make an initial </w:t>
      </w:r>
      <w:r w:rsidRPr="00FF27B6">
        <w:rPr>
          <w:rFonts w:cstheme="minorHAnsi"/>
          <w:i/>
          <w:iCs/>
        </w:rPr>
        <w:t>Determination of Responsibility</w:t>
      </w:r>
      <w:r w:rsidRPr="00FF27B6">
        <w:rPr>
          <w:rFonts w:cstheme="minorHAnsi"/>
        </w:rPr>
        <w:t xml:space="preserve">.   </w:t>
      </w:r>
    </w:p>
    <w:p w14:paraId="719DEC95" w14:textId="77777777" w:rsidR="00337099" w:rsidRPr="00FF27B6" w:rsidRDefault="00337099" w:rsidP="00337099">
      <w:pPr>
        <w:pStyle w:val="NoSpacing"/>
        <w:numPr>
          <w:ilvl w:val="0"/>
          <w:numId w:val="5"/>
        </w:numPr>
        <w:rPr>
          <w:rFonts w:cstheme="minorHAnsi"/>
        </w:rPr>
      </w:pPr>
      <w:r w:rsidRPr="00FF27B6">
        <w:rPr>
          <w:rFonts w:cstheme="minorHAnsi"/>
        </w:rPr>
        <w:t xml:space="preserve">This requirement is applicable to all subcontracting tiers, and prospective prime contractors are responsible for determining the responsibility of their prospective subcontractors. </w:t>
      </w:r>
    </w:p>
    <w:p w14:paraId="719DEC96" w14:textId="77777777" w:rsidR="00337099" w:rsidRPr="00FF27B6" w:rsidRDefault="00337099" w:rsidP="00337099">
      <w:pPr>
        <w:pStyle w:val="NoSpacing"/>
        <w:numPr>
          <w:ilvl w:val="0"/>
          <w:numId w:val="5"/>
        </w:numPr>
        <w:rPr>
          <w:rFonts w:cstheme="minorHAnsi"/>
        </w:rPr>
      </w:pPr>
      <w:r w:rsidRPr="00FF27B6">
        <w:rPr>
          <w:rFonts w:cstheme="minorHAnsi"/>
        </w:rPr>
        <w:t>Failure to provide the above documentation, may result in a determination that an Offeror is non-responsive and therefore ineligible for award.</w:t>
      </w:r>
    </w:p>
    <w:p w14:paraId="719DEC97" w14:textId="77777777" w:rsidR="00337099" w:rsidRPr="00FF27B6" w:rsidRDefault="00337099" w:rsidP="00337099">
      <w:pPr>
        <w:pStyle w:val="ListParagraph"/>
        <w:numPr>
          <w:ilvl w:val="0"/>
          <w:numId w:val="2"/>
        </w:numPr>
        <w:rPr>
          <w:rFonts w:cstheme="minorHAnsi"/>
        </w:rPr>
      </w:pPr>
      <w:r w:rsidRPr="00FF27B6">
        <w:rPr>
          <w:rFonts w:cstheme="minorHAnsi"/>
          <w:u w:val="single"/>
        </w:rPr>
        <w:t>BID OPENING</w:t>
      </w:r>
      <w:r w:rsidRPr="00FF27B6">
        <w:rPr>
          <w:rFonts w:cstheme="minorHAnsi"/>
        </w:rPr>
        <w:t>:</w:t>
      </w:r>
    </w:p>
    <w:p w14:paraId="719DEC98" w14:textId="77777777" w:rsidR="00337099" w:rsidRPr="00950693" w:rsidRDefault="00337099" w:rsidP="00337099">
      <w:pPr>
        <w:pStyle w:val="ListParagraph"/>
        <w:numPr>
          <w:ilvl w:val="0"/>
          <w:numId w:val="6"/>
        </w:numPr>
        <w:spacing w:line="240" w:lineRule="auto"/>
        <w:rPr>
          <w:rFonts w:ascii="Times New Roman" w:hAnsi="Times New Roman"/>
        </w:rPr>
      </w:pPr>
      <w:r w:rsidRPr="00FF27B6">
        <w:rPr>
          <w:rFonts w:cstheme="minorHAnsi"/>
        </w:rPr>
        <w:t xml:space="preserve">Bids will be publicly read aloud. A </w:t>
      </w:r>
      <w:r w:rsidRPr="00FF27B6">
        <w:rPr>
          <w:rFonts w:cstheme="minorHAnsi"/>
          <w:b/>
        </w:rPr>
        <w:t>conference line</w:t>
      </w:r>
      <w:r w:rsidRPr="00FF27B6">
        <w:rPr>
          <w:rFonts w:cstheme="minorHAnsi"/>
        </w:rPr>
        <w:t xml:space="preserve"> will be </w:t>
      </w:r>
      <w:r w:rsidRPr="00FF27B6">
        <w:rPr>
          <w:rFonts w:cstheme="minorHAnsi"/>
          <w:b/>
        </w:rPr>
        <w:t>announced via an amendment</w:t>
      </w:r>
      <w:r w:rsidRPr="00FF27B6">
        <w:rPr>
          <w:rFonts w:cstheme="minorHAnsi"/>
        </w:rPr>
        <w:t xml:space="preserve"> to the solicitation approximately seven (7) calendar days prior to the receipt date for bids.</w:t>
      </w:r>
      <w:r w:rsidRPr="00950693">
        <w:rPr>
          <w:rFonts w:ascii="Times New Roman" w:hAnsi="Times New Roman"/>
        </w:rPr>
        <w:t xml:space="preserve"> </w:t>
      </w:r>
    </w:p>
    <w:p w14:paraId="719DEC99" w14:textId="77777777" w:rsidR="00337099" w:rsidRPr="00BF53BA" w:rsidRDefault="00337099" w:rsidP="00337099">
      <w:pPr>
        <w:pStyle w:val="Heading2"/>
      </w:pPr>
      <w:bookmarkStart w:id="22" w:name="_Toc66697654"/>
      <w:r>
        <w:t>2.9</w:t>
      </w:r>
      <w:r>
        <w:rPr>
          <w:color w:val="00B050"/>
        </w:rPr>
        <w:t xml:space="preserve"> </w:t>
      </w:r>
      <w:r w:rsidRPr="00BF53BA">
        <w:t>DETERMINATION OF NON-RESPONSIVE:</w:t>
      </w:r>
      <w:bookmarkEnd w:id="22"/>
    </w:p>
    <w:p w14:paraId="719DEC9A" w14:textId="77777777" w:rsidR="00337099" w:rsidRPr="002853B3" w:rsidRDefault="00337099" w:rsidP="00337099">
      <w:bookmarkStart w:id="23" w:name="_Hlk531872065"/>
      <w:r w:rsidRPr="00595ABF">
        <w:t>Bids received pertaining to this solicitation will be reviewed for responsiveness.  Failure to provide documentation as outlined in the Bid Submission section of the solicitation, at the date and time set for bid opening, may deem the bid</w:t>
      </w:r>
      <w:bookmarkEnd w:id="23"/>
      <w:r w:rsidRPr="00595ABF">
        <w:t xml:space="preserve"> </w:t>
      </w:r>
      <w:r w:rsidRPr="00595ABF">
        <w:rPr>
          <w:b/>
        </w:rPr>
        <w:t>Non-Responsive.</w:t>
      </w:r>
      <w:r>
        <w:rPr>
          <w:b/>
        </w:rPr>
        <w:t xml:space="preserve"> </w:t>
      </w:r>
    </w:p>
    <w:p w14:paraId="719DEC9B" w14:textId="77777777" w:rsidR="00337099" w:rsidRPr="00BF53BA" w:rsidRDefault="00337099" w:rsidP="00337099">
      <w:pPr>
        <w:pStyle w:val="Heading2"/>
      </w:pPr>
      <w:bookmarkStart w:id="24" w:name="_Toc66697655"/>
      <w:r>
        <w:t>2.10</w:t>
      </w:r>
      <w:r>
        <w:rPr>
          <w:color w:val="00B050"/>
        </w:rPr>
        <w:t xml:space="preserve"> </w:t>
      </w:r>
      <w:r w:rsidRPr="00BF53BA">
        <w:t>DETERMINATION OF RESPONSIBILITY:</w:t>
      </w:r>
      <w:bookmarkEnd w:id="24"/>
    </w:p>
    <w:p w14:paraId="719DEC9C" w14:textId="77777777" w:rsidR="00337099" w:rsidRPr="00BF53BA" w:rsidRDefault="00337099" w:rsidP="00337099">
      <w:r w:rsidRPr="00BF53BA">
        <w:t xml:space="preserve">A Determination of Responsibility will be conducted for the apparent “low bidder/awardee” prior to award of the project.  </w:t>
      </w:r>
      <w:r w:rsidRPr="002853B3">
        <w:t xml:space="preserve">The above information, along with other information obtained from Government systems, such as, but not limited to the OSHA and EPA online inspection history </w:t>
      </w:r>
      <w:r w:rsidRPr="002853B3">
        <w:lastRenderedPageBreak/>
        <w:t>databases, as well as any other information the Contracting Officer has determined to be valid, will be used to make the Determination of Responsibility.</w:t>
      </w:r>
      <w:r>
        <w:t xml:space="preserve">  </w:t>
      </w:r>
      <w:r w:rsidRPr="00BF53BA">
        <w:t>NOTE: Any information received by the Government that would cause for a negative Determination of Responsibility may make the Offeror ineligible for award.</w:t>
      </w:r>
    </w:p>
    <w:p w14:paraId="719DEC9D" w14:textId="77777777" w:rsidR="00337099" w:rsidRPr="00BF53BA" w:rsidRDefault="00337099" w:rsidP="00337099">
      <w:pPr>
        <w:pStyle w:val="Heading2"/>
      </w:pPr>
      <w:bookmarkStart w:id="25" w:name="_Toc66697656"/>
      <w:r>
        <w:t>2.11</w:t>
      </w:r>
      <w:r>
        <w:rPr>
          <w:color w:val="00B050"/>
        </w:rPr>
        <w:t xml:space="preserve"> </w:t>
      </w:r>
      <w:r w:rsidRPr="00BF53BA">
        <w:t xml:space="preserve">VETS </w:t>
      </w:r>
      <w:r>
        <w:t>4214</w:t>
      </w:r>
      <w:r w:rsidRPr="00BF53BA">
        <w:t>:</w:t>
      </w:r>
      <w:bookmarkEnd w:id="25"/>
      <w:r w:rsidRPr="00BF53BA">
        <w:t xml:space="preserve"> </w:t>
      </w:r>
    </w:p>
    <w:p w14:paraId="719DEC9E" w14:textId="77777777" w:rsidR="00337099" w:rsidRPr="00975A0A" w:rsidRDefault="00337099" w:rsidP="00337099">
      <w:r w:rsidRPr="00975A0A">
        <w:t xml:space="preserve">Title 38, USC Section 4212(d), codified at 41 CFR Section 61-300, requires that federal contractors report, at least annually, the number and category of veterans who are within their workforce. Submission of the VETS-4212 reporting information can be done electronically at: </w:t>
      </w:r>
      <w:hyperlink r:id="rId23" w:history="1">
        <w:r w:rsidRPr="00975A0A">
          <w:rPr>
            <w:rStyle w:val="Hyperlink"/>
          </w:rPr>
          <w:t>http://www.dol.gov/vets/vets4212.htm</w:t>
        </w:r>
      </w:hyperlink>
      <w:r w:rsidRPr="00975A0A">
        <w:t>. Award cannot be made unless the awardee has filed their VETS-4212 report.  Therefore, all offerors are encouraged to file every year.  The Contracting Officer may request a copy of the email confirmation of receipt notification, prior to awarding the project.</w:t>
      </w:r>
    </w:p>
    <w:p w14:paraId="719DEC9F" w14:textId="77777777" w:rsidR="00337099" w:rsidRPr="00BF53BA" w:rsidRDefault="00337099" w:rsidP="00337099">
      <w:pPr>
        <w:pStyle w:val="Heading2"/>
      </w:pPr>
      <w:bookmarkStart w:id="26" w:name="_Toc66697657"/>
      <w:r>
        <w:t>2.12</w:t>
      </w:r>
      <w:r>
        <w:rPr>
          <w:color w:val="00B050"/>
        </w:rPr>
        <w:t xml:space="preserve"> </w:t>
      </w:r>
      <w:r w:rsidRPr="00BF53BA">
        <w:t>SYSTEM FOR AWARD MANAGEMENT (SAM):</w:t>
      </w:r>
      <w:bookmarkEnd w:id="26"/>
      <w:r w:rsidRPr="00BF53BA">
        <w:t xml:space="preserve">  </w:t>
      </w:r>
    </w:p>
    <w:p w14:paraId="719DECA0" w14:textId="77777777" w:rsidR="00337099" w:rsidRPr="00975A0A" w:rsidRDefault="00337099" w:rsidP="00337099">
      <w:r w:rsidRPr="00975A0A">
        <w:t xml:space="preserve">Federal Acquisition Regulations require that federal contractors register in the System for Award Management (SAM) database at </w:t>
      </w:r>
      <w:hyperlink r:id="rId24" w:history="1">
        <w:r w:rsidRPr="00975A0A">
          <w:t>http://www.sam.gov</w:t>
        </w:r>
      </w:hyperlink>
      <w:r w:rsidRPr="00975A0A">
        <w:t xml:space="preserve"> and enter all mandatory information into the system. Offerors are required to be registered in SAM at the time an offer is submitted in order to comply with the annual representations and certifications requirements. </w:t>
      </w:r>
    </w:p>
    <w:p w14:paraId="719DECA1" w14:textId="77777777" w:rsidR="00337099" w:rsidRPr="00BF53BA" w:rsidRDefault="00337099" w:rsidP="00337099">
      <w:pPr>
        <w:pStyle w:val="Heading2"/>
      </w:pPr>
      <w:bookmarkStart w:id="27" w:name="_Toc66697658"/>
      <w:r>
        <w:t>2.13</w:t>
      </w:r>
      <w:r>
        <w:rPr>
          <w:color w:val="00B050"/>
        </w:rPr>
        <w:t xml:space="preserve"> </w:t>
      </w:r>
      <w:r w:rsidRPr="00BF53BA">
        <w:t>CONTRACT AWARD:</w:t>
      </w:r>
      <w:bookmarkEnd w:id="27"/>
    </w:p>
    <w:p w14:paraId="719DECA2" w14:textId="77777777" w:rsidR="00337099" w:rsidRDefault="00337099" w:rsidP="00337099">
      <w:r w:rsidRPr="00BF53BA">
        <w:t xml:space="preserve">Award may only be made with the responsible bidder whose bid, conforming to the solicitation, will be most advantageous to the government, </w:t>
      </w:r>
      <w:bookmarkStart w:id="28" w:name="_Hlk46310506"/>
      <w:r w:rsidRPr="00B2298A">
        <w:t xml:space="preserve">considering only price (see </w:t>
      </w:r>
      <w:r w:rsidRPr="00B2298A">
        <w:rPr>
          <w:b/>
        </w:rPr>
        <w:t>FAR 52.214-19</w:t>
      </w:r>
      <w:r w:rsidRPr="00B2298A">
        <w:t xml:space="preserve">). </w:t>
      </w:r>
      <w:bookmarkEnd w:id="28"/>
      <w:r>
        <w:t xml:space="preserve">The low price will be evaluated by the Contracting Officer prior to award to confirm that it is “a fair and reasonable price that offers the best value to the Government.” </w:t>
      </w:r>
    </w:p>
    <w:p w14:paraId="719DECA3" w14:textId="77777777" w:rsidR="00337099" w:rsidRPr="00116D24" w:rsidRDefault="00337099" w:rsidP="00337099">
      <w:pPr>
        <w:pStyle w:val="Heading2"/>
      </w:pPr>
      <w:bookmarkStart w:id="29" w:name="_Hlk507841961"/>
      <w:bookmarkStart w:id="30" w:name="_Toc66697659"/>
      <w:r>
        <w:t>2.14</w:t>
      </w:r>
      <w:r w:rsidRPr="00116D24">
        <w:rPr>
          <w:color w:val="00B050"/>
        </w:rPr>
        <w:t xml:space="preserve"> </w:t>
      </w:r>
      <w:r w:rsidRPr="00116D24">
        <w:t>REVIEW REQUIRED REGISTRATION WITH CONTRACTOR</w:t>
      </w:r>
      <w:bookmarkEnd w:id="30"/>
      <w:r w:rsidRPr="00116D24">
        <w:t xml:space="preserve"> </w:t>
      </w:r>
    </w:p>
    <w:p w14:paraId="719DECA4" w14:textId="77777777" w:rsidR="00337099" w:rsidRPr="00116D24" w:rsidRDefault="00337099" w:rsidP="00337099">
      <w:pPr>
        <w:pStyle w:val="Heading2"/>
      </w:pPr>
      <w:bookmarkStart w:id="31" w:name="_Toc66697660"/>
      <w:r w:rsidRPr="00116D24">
        <w:t>PERFORMANCE ASSESSMENT SYSTEM (CPARS):</w:t>
      </w:r>
      <w:bookmarkEnd w:id="31"/>
      <w:r w:rsidRPr="00116D24">
        <w:t xml:space="preserve">  </w:t>
      </w:r>
    </w:p>
    <w:p w14:paraId="719DECA5" w14:textId="77777777" w:rsidR="00337099" w:rsidRPr="00887547" w:rsidRDefault="00337099" w:rsidP="00337099">
      <w:r w:rsidRPr="00887547">
        <w:t>As prescribed in Federal Acquisition Regulation (FAR) Part 42.1502(e), the Department of Veterans Affairs (VA) evaluates contractor past performance on all construction contracts that exceed $7</w:t>
      </w:r>
      <w:r>
        <w:t>50</w:t>
      </w:r>
      <w:r w:rsidRPr="00887547">
        <w:t>,000 and shares those evaluations with other Federal Government contract specialists and procurement officials.  The FAR requires that the contractor be provided an opportunity to comment on past performance evaluations prior to each report closing.  To fulfill this requirement VA uses an online database, CPARS, which is maintained by the Naval Seal Logistics Center in Portsmouth, Virginia.  CPARS has connectivity with the Past Performance Information Retrieval System (PPIRS) database, which is available to all Federal agencies. PPIRS is the system used to collect and retrieve performance assessment reports used in source selection determinations and completed CPARS report cards transferred to PPIRS.  CPARS also includes access to the federal awardee performance and integrity information system (FAPIIS).  FAPIIS is a web-enabled application accessed via CPARS for contractor responsibility determination information.</w:t>
      </w:r>
    </w:p>
    <w:p w14:paraId="719DECA6" w14:textId="77777777" w:rsidR="00337099" w:rsidRPr="00887547" w:rsidRDefault="00337099" w:rsidP="00337099">
      <w:r w:rsidRPr="00887547">
        <w:t>Each contractor whose contract award is estimated to exceed $7</w:t>
      </w:r>
      <w:r>
        <w:t>50</w:t>
      </w:r>
      <w:r w:rsidRPr="00887547">
        <w:t>,000 is required to register with CPARS database at the following web address: http://www.cpars.gov/.  Help in registering can be obtained by contacting Customer Support Desk @ DSN: 684-1690 or COMM: 207- 438-</w:t>
      </w:r>
      <w:r w:rsidRPr="00887547">
        <w:lastRenderedPageBreak/>
        <w:t xml:space="preserve">1690. Registration should occur no later than thirty days after contract award and must be kept current should there be any change to the contractor’s registered representative. </w:t>
      </w:r>
    </w:p>
    <w:p w14:paraId="719DECA7" w14:textId="77777777" w:rsidR="00337099" w:rsidRPr="00887547" w:rsidRDefault="00337099" w:rsidP="00337099">
      <w:r w:rsidRPr="00887547">
        <w:t xml:space="preserve">For contracts with a period of one year or less, the contracting officer will perform a single evaluation when the contract is complete.  For contracts exceeding one year, the contracting officer will evaluate the contractor’s performance annually.  Interim reports will be filed each year until the last year of the contract, when the final report will be completed.  The report shall be assigned in CPARS to the contractor’s designated representative for comment.  The contractor representative will have thirty days to submit any comments and re-assign the report to the VA contracting officer.  </w:t>
      </w:r>
    </w:p>
    <w:p w14:paraId="719DECA8" w14:textId="77777777" w:rsidR="00337099" w:rsidRPr="00887547" w:rsidRDefault="00337099" w:rsidP="00337099">
      <w:r w:rsidRPr="00887547">
        <w:t xml:space="preserve">Failure to have a current registration in the CPARS database, or to re-assign the report to the VA contracting officer within those thirty days, will result in the Government’s evaluation being placed on file in the database with a statement that the contractor failed to respond.  </w:t>
      </w:r>
    </w:p>
    <w:p w14:paraId="719DECA9" w14:textId="77777777" w:rsidR="00337099" w:rsidRPr="00116D24" w:rsidRDefault="00337099" w:rsidP="00337099">
      <w:pPr>
        <w:pStyle w:val="Heading2"/>
      </w:pPr>
      <w:bookmarkStart w:id="32" w:name="_Toc66697661"/>
      <w:r>
        <w:t>2.15</w:t>
      </w:r>
      <w:r w:rsidRPr="00116D24">
        <w:rPr>
          <w:color w:val="00B050"/>
        </w:rPr>
        <w:t xml:space="preserve"> </w:t>
      </w:r>
      <w:r w:rsidRPr="00116D24">
        <w:t>BACKGROUND INVESTIGATIONS AND SPECIAL AGREEMENT CHECKS:</w:t>
      </w:r>
      <w:bookmarkEnd w:id="32"/>
    </w:p>
    <w:p w14:paraId="719DECAA" w14:textId="77777777" w:rsidR="00337099" w:rsidRPr="00116D24" w:rsidRDefault="00337099" w:rsidP="00337099">
      <w:r w:rsidRPr="00116D24">
        <w:t>All contractor employees are subject to the same level of investigation as VA employees who have access to VA Sensitive Information. The level of background investigation commensurate with the level of access needed to perform the statement of work is: Low Risk. This requirement is applicable to all subcontractor personnel requiring the same access.  As per VA Directive 0710, costs of background investigations will be borne by the contractor.</w:t>
      </w:r>
      <w:r>
        <w:t xml:space="preserve"> </w:t>
      </w:r>
      <w:bookmarkStart w:id="33" w:name="_Hlk46310529"/>
      <w:r w:rsidRPr="00B2298A">
        <w:t>Please be advised that the awardee will need to coordinate with the VA Medical Center concerning badging requirements.</w:t>
      </w:r>
      <w:bookmarkEnd w:id="33"/>
      <w:r>
        <w:t xml:space="preserve"> </w:t>
      </w:r>
    </w:p>
    <w:p w14:paraId="719DECAB" w14:textId="77777777" w:rsidR="00337099" w:rsidRPr="00116D24" w:rsidRDefault="00337099" w:rsidP="00337099">
      <w:pPr>
        <w:pStyle w:val="Heading2"/>
      </w:pPr>
      <w:bookmarkStart w:id="34" w:name="_Toc66697662"/>
      <w:r>
        <w:t>2.16</w:t>
      </w:r>
      <w:r w:rsidRPr="00116D24">
        <w:rPr>
          <w:color w:val="00B050"/>
        </w:rPr>
        <w:t xml:space="preserve"> </w:t>
      </w:r>
      <w:r w:rsidRPr="00116D24">
        <w:t>REFERENCES TO VA ENGINEER, RESIDENT ENGINEER OR PROJECT MANAGER:</w:t>
      </w:r>
      <w:bookmarkEnd w:id="34"/>
    </w:p>
    <w:p w14:paraId="719DECAC" w14:textId="77777777" w:rsidR="00337099" w:rsidRPr="00E25C3E" w:rsidRDefault="00337099" w:rsidP="00337099">
      <w:r w:rsidRPr="00116D24">
        <w:t>Any reference contained within the solicitation/contract specifications and/or drawings to the “VA Engineer,” “Resident Engineer,” or “Project Manager” or their abbreviations shall be replaced with “Contracting Officer’s Representative (COR).”</w:t>
      </w:r>
      <w:bookmarkEnd w:id="29"/>
    </w:p>
    <w:p w14:paraId="719DECAD" w14:textId="063B08AE" w:rsidR="00337099" w:rsidRDefault="00337099">
      <w:pPr>
        <w:pStyle w:val="Heading2"/>
      </w:pPr>
      <w:bookmarkStart w:id="35" w:name="_Toc66697663"/>
      <w:r>
        <w:t>2.17 52.216-1 TYPE OF CONTRACT (APR 1984)</w:t>
      </w:r>
      <w:bookmarkEnd w:id="35"/>
    </w:p>
    <w:p w14:paraId="719DECAE" w14:textId="77777777" w:rsidR="00337099" w:rsidRDefault="00337099">
      <w:r>
        <w:t xml:space="preserve">  The Government contemplates award of a Firm-Fixed-Price contract resulting from this solicitation.</w:t>
      </w:r>
    </w:p>
    <w:p w14:paraId="719DECAF" w14:textId="77777777" w:rsidR="00337099" w:rsidRDefault="00337099" w:rsidP="00337099">
      <w:pPr>
        <w:jc w:val="center"/>
      </w:pPr>
      <w:r>
        <w:t>(End of Provision)</w:t>
      </w:r>
    </w:p>
    <w:p w14:paraId="719DECB0" w14:textId="101EE4E6" w:rsidR="00337099" w:rsidRDefault="00337099">
      <w:pPr>
        <w:pStyle w:val="Heading2"/>
      </w:pPr>
      <w:bookmarkStart w:id="36" w:name="_Toc66697664"/>
      <w:r>
        <w:t>2.18 52.222-5 CONSTRUCTION WAGE RATE REQUIREMENTS—SECONDARY SITE OF THE WORK (MAY 2014)</w:t>
      </w:r>
      <w:bookmarkEnd w:id="36"/>
    </w:p>
    <w:p w14:paraId="719DECB1" w14:textId="77777777" w:rsidR="00337099" w:rsidRDefault="00337099">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14:paraId="719DECB2" w14:textId="77777777" w:rsidR="00337099" w:rsidRDefault="00337099">
      <w:r>
        <w:t xml:space="preserve">    (2) If the offeror is unsure if a planned work site satisfies the criteria for a secondary site of the work, the offeror shall request a determination from the Contracting Officer.</w:t>
      </w:r>
    </w:p>
    <w:p w14:paraId="719DECB3" w14:textId="77777777" w:rsidR="00337099" w:rsidRDefault="00337099">
      <w:r>
        <w:lastRenderedPageBreak/>
        <w:t xml:space="preserve">  (b)(1) If the wage determination provided by the Government for work at the primary site of the work is not applicable to the secondary site of the work, the offeror shall request a wage determination from the Contracting Officer.</w:t>
      </w:r>
    </w:p>
    <w:p w14:paraId="719DECB4" w14:textId="77777777" w:rsidR="00337099" w:rsidRDefault="00337099">
      <w:r>
        <w:t xml:space="preserve">    (2) The due date for receipt of offers will not be extended as a result of an offeror's request for a wage determination for a secondary site of the work.</w:t>
      </w:r>
    </w:p>
    <w:p w14:paraId="719DECB5" w14:textId="77777777" w:rsidR="00337099" w:rsidRDefault="00337099" w:rsidP="00337099">
      <w:pPr>
        <w:jc w:val="center"/>
      </w:pPr>
      <w:r>
        <w:t>(End of Provision)</w:t>
      </w:r>
    </w:p>
    <w:p w14:paraId="719DECB6" w14:textId="77777777" w:rsidR="00337099" w:rsidRDefault="00337099">
      <w:pPr>
        <w:pStyle w:val="Heading2"/>
      </w:pPr>
      <w:bookmarkStart w:id="37" w:name="_Toc66697665"/>
      <w:r>
        <w:t>2.19 52.222-23 NOTICE OF REQUIREMENT FOR AFFIRMATIVE ACTION TO ENSURE EQUAL EMPLOYMENT OPPORTUNITY FOR CONSTRUCTION (FEB 1999)</w:t>
      </w:r>
      <w:bookmarkEnd w:id="37"/>
    </w:p>
    <w:p w14:paraId="719DECB7" w14:textId="77777777" w:rsidR="00337099" w:rsidRDefault="00337099">
      <w:r>
        <w:t xml:space="preserve">  (a) The offeror's attention is called to the Equal Opportunity clause and the Affirmative Action Compliance Requirements for Construction clause of this solicitation.</w:t>
      </w:r>
    </w:p>
    <w:p w14:paraId="719DECB8" w14:textId="77777777" w:rsidR="00337099" w:rsidRDefault="00337099">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933EE8" w14:paraId="719DECBB" w14:textId="77777777" w:rsidTr="00337099">
        <w:trPr>
          <w:jc w:val="center"/>
        </w:trPr>
        <w:tc>
          <w:tcPr>
            <w:tcW w:w="4788" w:type="dxa"/>
          </w:tcPr>
          <w:p w14:paraId="719DECB9" w14:textId="77777777" w:rsidR="00337099" w:rsidRPr="009E4475" w:rsidRDefault="00337099" w:rsidP="00337099">
            <w:pPr>
              <w:jc w:val="center"/>
              <w:rPr>
                <w:b/>
              </w:rPr>
            </w:pPr>
            <w:bookmarkStart w:id="38" w:name="ColumnTitle_5222223"/>
            <w:bookmarkEnd w:id="38"/>
            <w:r w:rsidRPr="009E4475">
              <w:rPr>
                <w:b/>
              </w:rPr>
              <w:t>Goals for minority participation for each trade</w:t>
            </w:r>
          </w:p>
        </w:tc>
        <w:tc>
          <w:tcPr>
            <w:tcW w:w="4788" w:type="dxa"/>
          </w:tcPr>
          <w:p w14:paraId="719DECBA" w14:textId="77777777" w:rsidR="00337099" w:rsidRPr="009E4475" w:rsidRDefault="00337099" w:rsidP="00337099">
            <w:pPr>
              <w:jc w:val="center"/>
              <w:rPr>
                <w:b/>
              </w:rPr>
            </w:pPr>
            <w:r w:rsidRPr="009E4475">
              <w:rPr>
                <w:b/>
              </w:rPr>
              <w:t>Goals for female participation for each trade</w:t>
            </w:r>
          </w:p>
        </w:tc>
      </w:tr>
      <w:tr w:rsidR="00933EE8" w14:paraId="719DECBE" w14:textId="77777777" w:rsidTr="00337099">
        <w:trPr>
          <w:jc w:val="center"/>
        </w:trPr>
        <w:tc>
          <w:tcPr>
            <w:tcW w:w="4788" w:type="dxa"/>
          </w:tcPr>
          <w:p w14:paraId="719DECBC" w14:textId="77777777" w:rsidR="00337099" w:rsidRDefault="00337099" w:rsidP="00337099">
            <w:pPr>
              <w:jc w:val="center"/>
            </w:pPr>
            <w:r>
              <w:t>1.0 %</w:t>
            </w:r>
          </w:p>
        </w:tc>
        <w:tc>
          <w:tcPr>
            <w:tcW w:w="4788" w:type="dxa"/>
          </w:tcPr>
          <w:p w14:paraId="719DECBD" w14:textId="77777777" w:rsidR="00337099" w:rsidRDefault="00337099" w:rsidP="00337099">
            <w:pPr>
              <w:jc w:val="center"/>
            </w:pPr>
            <w:r>
              <w:t>6.9 %</w:t>
            </w:r>
          </w:p>
        </w:tc>
      </w:tr>
    </w:tbl>
    <w:p w14:paraId="719DECBF" w14:textId="77777777" w:rsidR="00337099" w:rsidRDefault="00337099">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w:t>
      </w:r>
      <w:proofErr w:type="gramStart"/>
      <w:r>
        <w:t>actually performed</w:t>
      </w:r>
      <w:proofErr w:type="gramEnd"/>
      <w:r>
        <w:t>.  Goals are published periodically in the Federal Register in notice form, and these notices may be obtained from any Office of Federal Contract Compliance Programs office.</w:t>
      </w:r>
    </w:p>
    <w:p w14:paraId="719DECC0" w14:textId="77777777" w:rsidR="00337099" w:rsidRDefault="00337099">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719DECC1" w14:textId="77777777" w:rsidR="00337099" w:rsidRDefault="00337099">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719DECC2" w14:textId="77777777" w:rsidR="00337099" w:rsidRDefault="00337099">
      <w:r>
        <w:t xml:space="preserve">    (1) Name, address, and telephone number of the subcontractor;</w:t>
      </w:r>
    </w:p>
    <w:p w14:paraId="719DECC3" w14:textId="77777777" w:rsidR="00337099" w:rsidRDefault="00337099">
      <w:r>
        <w:lastRenderedPageBreak/>
        <w:t xml:space="preserve">    (2) Employer's identification number of the subcontractor;</w:t>
      </w:r>
    </w:p>
    <w:p w14:paraId="719DECC4" w14:textId="77777777" w:rsidR="00337099" w:rsidRDefault="00337099">
      <w:r>
        <w:t xml:space="preserve">    (3) Estimated dollar amount of the subcontract;</w:t>
      </w:r>
    </w:p>
    <w:p w14:paraId="719DECC5" w14:textId="77777777" w:rsidR="00337099" w:rsidRDefault="00337099">
      <w:r>
        <w:t xml:space="preserve">    (4) Estimated starting and completion dates of the subcontract; and</w:t>
      </w:r>
    </w:p>
    <w:p w14:paraId="719DECC6" w14:textId="77777777" w:rsidR="00337099" w:rsidRDefault="00337099" w:rsidP="00337099">
      <w:r>
        <w:t xml:space="preserve">    (5) Geographical area in which the subcontract is to be performed.</w:t>
      </w:r>
    </w:p>
    <w:p w14:paraId="719DECC7" w14:textId="77777777" w:rsidR="00337099" w:rsidRDefault="00337099" w:rsidP="00337099">
      <w:pPr>
        <w:pStyle w:val="NoSpacing"/>
        <w:spacing w:before="200"/>
      </w:pPr>
      <w:r>
        <w:t xml:space="preserve">  (e) As</w:t>
      </w:r>
      <w:r w:rsidRPr="00531970">
        <w:t xml:space="preserve"> </w:t>
      </w:r>
      <w:r>
        <w:t>used in this Notice, and in any contract resulting from this solicitation, the "covered area" is</w:t>
      </w:r>
    </w:p>
    <w:p w14:paraId="719DECC8" w14:textId="77777777" w:rsidR="00337099" w:rsidRDefault="00337099" w:rsidP="00337099">
      <w:pPr>
        <w:pStyle w:val="NoSpacing"/>
        <w:spacing w:before="200"/>
      </w:pPr>
      <w:r>
        <w:t>Dickinson County, Iron Mountain, MI</w:t>
      </w:r>
    </w:p>
    <w:p w14:paraId="719DECC9" w14:textId="77777777" w:rsidR="00337099" w:rsidRDefault="00337099">
      <w:pPr>
        <w:pStyle w:val="NoSpacing"/>
      </w:pPr>
    </w:p>
    <w:p w14:paraId="719DECCA" w14:textId="77777777" w:rsidR="00337099" w:rsidRDefault="00337099">
      <w:pPr>
        <w:pStyle w:val="NoSpacing"/>
      </w:pPr>
    </w:p>
    <w:p w14:paraId="719DECCB" w14:textId="77777777" w:rsidR="00337099" w:rsidRDefault="00337099" w:rsidP="00337099">
      <w:pPr>
        <w:jc w:val="center"/>
      </w:pPr>
      <w:r>
        <w:t>(End of Provision)</w:t>
      </w:r>
    </w:p>
    <w:p w14:paraId="719DECCC" w14:textId="1874E685" w:rsidR="00337099" w:rsidRDefault="00337099">
      <w:pPr>
        <w:pStyle w:val="Heading2"/>
      </w:pPr>
      <w:bookmarkStart w:id="39" w:name="_Toc66697666"/>
      <w:r>
        <w:t>2.20 52.225-12 NOTICE OF BUY AMERICAN REQUIREMENT—CONSTRUCTION MATERIALS UNDER TRADE AGREEMENTS (MAY 2014) ALTERNATE II (JUN 2009)</w:t>
      </w:r>
      <w:bookmarkEnd w:id="39"/>
    </w:p>
    <w:p w14:paraId="719DECCD" w14:textId="77777777" w:rsidR="00337099" w:rsidRDefault="00337099">
      <w:r>
        <w:t xml:space="preserve">  (a) </w:t>
      </w:r>
      <w:r w:rsidRPr="00FC7B7A">
        <w:rPr>
          <w:i/>
        </w:rPr>
        <w:t>Definitions.</w:t>
      </w:r>
      <w:r>
        <w:t xml:space="preserve"> "Bahrainian, Mexican, or Omani construction material," "commercially available off-the-shelf (COTS) item," "construction material," "designated country construction material," "domestic construction material," and "foreign construction material," as used in this provision, are defined in the clause of this solicitation entitled "Buy American—Construction Materials Under Trade Agreements" (Federal Acquisition Regulation (FAR) clause 52.225-11).</w:t>
      </w:r>
    </w:p>
    <w:p w14:paraId="719DECCE" w14:textId="77777777" w:rsidR="00337099" w:rsidRDefault="00337099">
      <w:r>
        <w:t xml:space="preserve">  (b) </w:t>
      </w:r>
      <w:r w:rsidRPr="00FC7B7A">
        <w:rPr>
          <w:i/>
        </w:rPr>
        <w:t>Requests for determination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w:t>
      </w:r>
      <w:proofErr w:type="gramStart"/>
      <w:r>
        <w:t>offer, or</w:t>
      </w:r>
      <w:proofErr w:type="gramEnd"/>
      <w:r>
        <w:t xml:space="preserve"> has not received a response to a previous request, the offeror shall include the information and supporting data in the offer.</w:t>
      </w:r>
    </w:p>
    <w:p w14:paraId="719DECCF" w14:textId="77777777" w:rsidR="00337099" w:rsidRDefault="00337099">
      <w:r>
        <w:t xml:space="preserve">  (c) Evaluation of offers.</w:t>
      </w:r>
    </w:p>
    <w:p w14:paraId="719DECD0" w14:textId="77777777" w:rsidR="00337099" w:rsidRDefault="00337099">
      <w:r>
        <w:t xml:space="preserve">    (1) The Government will evaluate an offer requesting exception to the requirements of the Buy American statute, based on claimed unreasonable cost of domestic construction materials, by adding to the offered price the appropriate percentage of the cost of such foreign construction material, as specified in paragraph (b)(4)(i) of FAR clause 52.225-11.</w:t>
      </w:r>
    </w:p>
    <w:p w14:paraId="719DECD1" w14:textId="77777777" w:rsidR="00337099" w:rsidRDefault="00337099">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719DECD2" w14:textId="77777777" w:rsidR="00337099" w:rsidRDefault="00337099">
      <w:r>
        <w:t xml:space="preserve">  (d) Alternate offers.</w:t>
      </w:r>
    </w:p>
    <w:p w14:paraId="719DECD3" w14:textId="77777777" w:rsidR="00337099" w:rsidRDefault="00337099">
      <w:r>
        <w:t xml:space="preserve">    (1) When an offer includes foreign construction material, except foreign construction material from a designated country other than Bahrain, Mexico, or Oman that is not listed by the </w:t>
      </w:r>
      <w:r>
        <w:lastRenderedPageBreak/>
        <w:t>Government in this solicitation in paragraph (b)(3) of FAR clause 52.225-11, the offeror also may submit an alternate offer based on use of equivalent domestic or designated country construction material other than Bahrainian, Mexican, or Omani construction material.</w:t>
      </w:r>
    </w:p>
    <w:p w14:paraId="719DECD4" w14:textId="77777777" w:rsidR="00337099" w:rsidRDefault="00337099">
      <w:r>
        <w:t xml:space="preserve">    (2)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14:paraId="719DECD5" w14:textId="77777777" w:rsidR="00337099" w:rsidRDefault="00337099">
      <w:r>
        <w:t xml:space="preserve">    (3) If the Government determines that a particular exception requested in accordance with paragraph (c) of FAR clause 52.225-11 does not apply, the Government will evaluate only those offers based on use of the equivalent domestic or designated country construction material other than Bahrainian, Mexican, or Omani construction material.  An offer based on use of the foreign construction material for which an exception was requested—</w:t>
      </w:r>
    </w:p>
    <w:p w14:paraId="719DECD6" w14:textId="77777777" w:rsidR="00337099" w:rsidRDefault="00337099">
      <w:r>
        <w:t xml:space="preserve">      (i) Will be rejected as nonresponsive if this acquisition is conducted by sealed bidding; or</w:t>
      </w:r>
    </w:p>
    <w:p w14:paraId="719DECD7" w14:textId="77777777" w:rsidR="00337099" w:rsidRDefault="00337099">
      <w:r>
        <w:t xml:space="preserve">      (ii) May be accepted if revised during negotiations.</w:t>
      </w:r>
    </w:p>
    <w:p w14:paraId="719DECD8" w14:textId="77777777" w:rsidR="00337099" w:rsidRDefault="00337099" w:rsidP="00337099">
      <w:pPr>
        <w:jc w:val="center"/>
      </w:pPr>
      <w:r>
        <w:t>(End of Provision)</w:t>
      </w:r>
    </w:p>
    <w:p w14:paraId="719DECD9" w14:textId="76F7FF6A" w:rsidR="00337099" w:rsidRDefault="00337099">
      <w:pPr>
        <w:pStyle w:val="Heading2"/>
      </w:pPr>
      <w:bookmarkStart w:id="40" w:name="_Toc66697667"/>
      <w:r>
        <w:t>2.21 52.228-1 BID GUARANTEE (SEP 1996)</w:t>
      </w:r>
      <w:bookmarkEnd w:id="40"/>
    </w:p>
    <w:p w14:paraId="719DECDA" w14:textId="77777777" w:rsidR="00337099" w:rsidRDefault="00337099">
      <w:r>
        <w:t xml:space="preserve">  (a) Failure to furnish a bid guarantee in the proper form and amount, by the time set for opening of bids, may be cause for rejection of the bid.</w:t>
      </w:r>
    </w:p>
    <w:p w14:paraId="719DECDB" w14:textId="77777777" w:rsidR="00337099" w:rsidRDefault="00337099">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14:paraId="719DECDC" w14:textId="77777777" w:rsidR="00337099" w:rsidRDefault="00337099">
      <w:r>
        <w:t xml:space="preserve">    (1) To unsuccessful bidders as soon as practicable after the opening of bids; and</w:t>
      </w:r>
    </w:p>
    <w:p w14:paraId="719DECDD" w14:textId="77777777" w:rsidR="00337099" w:rsidRDefault="00337099">
      <w:r>
        <w:t xml:space="preserve">    (2) To the successful bidder upon execution of contractual documents and bonds (including any necessary coinsurance or reinsurance agreements), as required by the bid as accepted.</w:t>
      </w:r>
    </w:p>
    <w:p w14:paraId="719DECDE" w14:textId="77777777" w:rsidR="00337099" w:rsidRDefault="00337099">
      <w:r>
        <w:t xml:space="preserve">  (c) The amount of the bid guarantee shall be 20 percent of the bid price or $3,000,000.00, whichever is less.</w:t>
      </w:r>
    </w:p>
    <w:p w14:paraId="719DECDF" w14:textId="77777777" w:rsidR="00337099" w:rsidRDefault="00337099">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14:paraId="719DECE0" w14:textId="77777777" w:rsidR="00337099" w:rsidRDefault="00337099">
      <w:r>
        <w:t xml:space="preserve">  (e) In the event the contract is terminated for default, the bidder is liable for any cost of acquiring the work that exceeds the amount of its bid, and the bid guarantee is available to offset the difference.</w:t>
      </w:r>
    </w:p>
    <w:p w14:paraId="719DECE1" w14:textId="77777777" w:rsidR="00337099" w:rsidRDefault="00337099" w:rsidP="00337099">
      <w:pPr>
        <w:jc w:val="center"/>
      </w:pPr>
      <w:r>
        <w:t>(End of Provision)</w:t>
      </w:r>
    </w:p>
    <w:p w14:paraId="719DECE2" w14:textId="5AE599BA" w:rsidR="00337099" w:rsidRDefault="00337099">
      <w:pPr>
        <w:pStyle w:val="Heading2"/>
      </w:pPr>
      <w:bookmarkStart w:id="41" w:name="_Toc66697668"/>
      <w:r>
        <w:lastRenderedPageBreak/>
        <w:t>2.22 52.233-2 SERVICE OF PROTEST (SEP 2006)</w:t>
      </w:r>
      <w:bookmarkEnd w:id="41"/>
    </w:p>
    <w:p w14:paraId="719DECE3" w14:textId="77777777" w:rsidR="00337099" w:rsidRDefault="00337099" w:rsidP="00337099">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719DECE4" w14:textId="77777777" w:rsidR="00337099" w:rsidRDefault="00337099" w:rsidP="00337099">
      <w:r>
        <w:t xml:space="preserve">     </w:t>
      </w:r>
    </w:p>
    <w:p w14:paraId="719DECE5" w14:textId="77777777" w:rsidR="00337099" w:rsidRDefault="00337099">
      <w:pPr>
        <w:pStyle w:val="NoSpacing"/>
      </w:pPr>
      <w:r>
        <w:t xml:space="preserve">     Donald A. Marsh III</w:t>
      </w:r>
    </w:p>
    <w:p w14:paraId="719DECE6" w14:textId="77777777" w:rsidR="00337099" w:rsidRDefault="00337099">
      <w:r>
        <w:t xml:space="preserve">     Hand-Carried Address:</w:t>
      </w:r>
    </w:p>
    <w:p w14:paraId="719DECE7" w14:textId="77777777" w:rsidR="00337099" w:rsidRDefault="00337099" w:rsidP="00337099">
      <w:r>
        <w:t xml:space="preserve">     Donald A. Marsh III</w:t>
      </w:r>
    </w:p>
    <w:p w14:paraId="719DECE8" w14:textId="77777777" w:rsidR="00337099" w:rsidRDefault="00337099">
      <w:pPr>
        <w:pStyle w:val="NoSpacing"/>
      </w:pPr>
      <w:r>
        <w:t xml:space="preserve">     Department of Veterans Affairs</w:t>
      </w:r>
    </w:p>
    <w:p w14:paraId="719DECE9" w14:textId="77777777" w:rsidR="00337099" w:rsidRDefault="00337099">
      <w:pPr>
        <w:pStyle w:val="NoSpacing"/>
      </w:pPr>
      <w:r>
        <w:t xml:space="preserve">     Program Contracting Activity Central</w:t>
      </w:r>
    </w:p>
    <w:p w14:paraId="719DECEA" w14:textId="77777777" w:rsidR="00337099" w:rsidRDefault="00337099">
      <w:pPr>
        <w:pStyle w:val="NoSpacing"/>
      </w:pPr>
      <w:r>
        <w:t xml:space="preserve">     6150 Oak Tree Blvd, Suite 300</w:t>
      </w:r>
    </w:p>
    <w:p w14:paraId="719DECEB" w14:textId="77777777" w:rsidR="00337099" w:rsidRDefault="00337099">
      <w:pPr>
        <w:pStyle w:val="NoSpacing"/>
      </w:pPr>
      <w:r>
        <w:t xml:space="preserve">     Independence OH 44131   </w:t>
      </w:r>
    </w:p>
    <w:p w14:paraId="719DECEC" w14:textId="77777777" w:rsidR="00337099" w:rsidRDefault="00337099" w:rsidP="00337099">
      <w:r>
        <w:t xml:space="preserve">     Mailing Address:</w:t>
      </w:r>
    </w:p>
    <w:p w14:paraId="719DECED" w14:textId="77777777" w:rsidR="00337099" w:rsidRDefault="00337099" w:rsidP="00337099">
      <w:r>
        <w:t xml:space="preserve">     Donald A. Marsh III</w:t>
      </w:r>
    </w:p>
    <w:p w14:paraId="719DECEE" w14:textId="77777777" w:rsidR="00337099" w:rsidRDefault="00337099">
      <w:pPr>
        <w:pStyle w:val="NoSpacing"/>
      </w:pPr>
      <w:r>
        <w:t xml:space="preserve">     Department of Veterans Affairs</w:t>
      </w:r>
    </w:p>
    <w:p w14:paraId="719DECEF" w14:textId="77777777" w:rsidR="00337099" w:rsidRDefault="00337099">
      <w:pPr>
        <w:pStyle w:val="NoSpacing"/>
      </w:pPr>
      <w:r>
        <w:t xml:space="preserve">     Program Contracting Activity Central</w:t>
      </w:r>
    </w:p>
    <w:p w14:paraId="719DECF0" w14:textId="77777777" w:rsidR="00337099" w:rsidRDefault="00337099">
      <w:pPr>
        <w:pStyle w:val="NoSpacing"/>
      </w:pPr>
      <w:r>
        <w:t xml:space="preserve">     6150 Oak Tree Blvd, Suite 300</w:t>
      </w:r>
    </w:p>
    <w:p w14:paraId="719DECF1" w14:textId="77777777" w:rsidR="00337099" w:rsidRDefault="00337099">
      <w:pPr>
        <w:pStyle w:val="NoSpacing"/>
      </w:pPr>
      <w:r>
        <w:t xml:space="preserve">     Independence OH 44131   </w:t>
      </w:r>
    </w:p>
    <w:p w14:paraId="719DECF2" w14:textId="77777777" w:rsidR="00337099" w:rsidRDefault="00337099">
      <w:r>
        <w:t xml:space="preserve">  (b) The copy of any protest shall be received in the office designated above within one day of filing a protest with the GAO.</w:t>
      </w:r>
    </w:p>
    <w:p w14:paraId="719DECF3" w14:textId="77777777" w:rsidR="00337099" w:rsidRDefault="00337099" w:rsidP="00337099">
      <w:pPr>
        <w:jc w:val="center"/>
      </w:pPr>
      <w:r>
        <w:t>(End of Provision)</w:t>
      </w:r>
    </w:p>
    <w:p w14:paraId="719DECF4" w14:textId="3AAF7CC8" w:rsidR="00337099" w:rsidRDefault="00337099">
      <w:pPr>
        <w:pStyle w:val="Heading2"/>
      </w:pPr>
      <w:bookmarkStart w:id="42" w:name="_Toc66697669"/>
      <w:r>
        <w:t>2.23 52.236-27 SITE VISIT (CONSTRUCTION) (FEB 1995) ALTERNATE I (FEB 1995)</w:t>
      </w:r>
      <w:bookmarkEnd w:id="42"/>
    </w:p>
    <w:p w14:paraId="719DECF5" w14:textId="77777777" w:rsidR="00337099" w:rsidRDefault="00337099">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14:paraId="719DECF6" w14:textId="77777777" w:rsidR="00337099" w:rsidRDefault="00337099">
      <w:r>
        <w:t xml:space="preserve">  (b) An organized site visit has been scheduled for—</w:t>
      </w:r>
    </w:p>
    <w:p w14:paraId="719DECF7" w14:textId="77777777" w:rsidR="00337099" w:rsidRDefault="00337099">
      <w:r>
        <w:t xml:space="preserve">  see ATTACHMENT 12 - Site Visit - Map</w:t>
      </w:r>
    </w:p>
    <w:p w14:paraId="719DECF8" w14:textId="77777777" w:rsidR="00337099" w:rsidRDefault="00337099">
      <w:r>
        <w:t xml:space="preserve">  (c) Participants will meet at—</w:t>
      </w:r>
    </w:p>
    <w:p w14:paraId="719DECF9" w14:textId="77777777" w:rsidR="00337099" w:rsidRDefault="00337099">
      <w:r>
        <w:t xml:space="preserve">  see ATTACHMENT 12 - Site Visit - Map</w:t>
      </w:r>
    </w:p>
    <w:p w14:paraId="719DECFA" w14:textId="77777777" w:rsidR="00337099" w:rsidRDefault="00337099" w:rsidP="00337099">
      <w:pPr>
        <w:jc w:val="center"/>
      </w:pPr>
      <w:r>
        <w:t>(End of Provision)</w:t>
      </w:r>
    </w:p>
    <w:p w14:paraId="719DECFB" w14:textId="1484F835" w:rsidR="00337099" w:rsidRDefault="00337099">
      <w:pPr>
        <w:pStyle w:val="Heading2"/>
      </w:pPr>
      <w:bookmarkStart w:id="43" w:name="_Toc66697670"/>
      <w:r>
        <w:lastRenderedPageBreak/>
        <w:t>2.24 52.252-1 SOLICITATION PROVISIONS INCORPORATED BY REFERENCE (FEB 1998)</w:t>
      </w:r>
      <w:bookmarkEnd w:id="43"/>
    </w:p>
    <w:p w14:paraId="719DECFC" w14:textId="77777777" w:rsidR="00337099" w:rsidRDefault="00337099">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3A332283" w14:textId="10CA6EC3" w:rsidR="00337099" w:rsidRDefault="00337099" w:rsidP="00337099">
      <w:pPr>
        <w:pStyle w:val="NoSpacing"/>
        <w:spacing w:before="160"/>
      </w:pPr>
      <w:r>
        <w:t xml:space="preserve">  </w:t>
      </w:r>
      <w:hyperlink r:id="rId25" w:history="1">
        <w:r w:rsidRPr="00BF15FE">
          <w:rPr>
            <w:rStyle w:val="Hyperlink"/>
            <w:rFonts w:cstheme="minorBidi"/>
          </w:rPr>
          <w:t>http://www.acquisition.gov/far/index.html</w:t>
        </w:r>
      </w:hyperlink>
    </w:p>
    <w:p w14:paraId="719DECFE" w14:textId="7AA115B3" w:rsidR="00337099" w:rsidRDefault="00337099">
      <w:pPr>
        <w:pStyle w:val="NoSpacing"/>
      </w:pPr>
      <w:r>
        <w:t xml:space="preserve">  </w:t>
      </w:r>
      <w:hyperlink r:id="rId26" w:history="1">
        <w:r w:rsidRPr="00BF15FE">
          <w:rPr>
            <w:rStyle w:val="Hyperlink"/>
            <w:rFonts w:cstheme="minorBidi"/>
          </w:rPr>
          <w:t>http://www.va.gov/oal/library/vaar/</w:t>
        </w:r>
      </w:hyperlink>
    </w:p>
    <w:p w14:paraId="0FAFEC83" w14:textId="77777777" w:rsidR="00337099" w:rsidRDefault="00337099">
      <w:pPr>
        <w:pStyle w:val="NoSpacing"/>
      </w:pPr>
    </w:p>
    <w:p w14:paraId="719DECFF" w14:textId="77777777" w:rsidR="00337099" w:rsidRDefault="00337099">
      <w:pPr>
        <w:pStyle w:val="NoSpacing"/>
      </w:pPr>
      <w:r>
        <w:t xml:space="preserve">  </w:t>
      </w:r>
    </w:p>
    <w:p w14:paraId="719DED00" w14:textId="77777777" w:rsidR="00337099" w:rsidRDefault="00337099" w:rsidP="00337099">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933EE8" w14:paraId="719DED04" w14:textId="77777777">
        <w:tc>
          <w:tcPr>
            <w:tcW w:w="1440" w:type="dxa"/>
          </w:tcPr>
          <w:p w14:paraId="719DED01" w14:textId="77777777" w:rsidR="00933EE8" w:rsidRDefault="00337099">
            <w:pPr>
              <w:pStyle w:val="ByReference"/>
            </w:pPr>
            <w:r>
              <w:rPr>
                <w:b/>
                <w:u w:val="single"/>
              </w:rPr>
              <w:t>FAR Number</w:t>
            </w:r>
          </w:p>
        </w:tc>
        <w:tc>
          <w:tcPr>
            <w:tcW w:w="6192" w:type="dxa"/>
          </w:tcPr>
          <w:p w14:paraId="719DED02" w14:textId="77777777" w:rsidR="00933EE8" w:rsidRDefault="00337099">
            <w:pPr>
              <w:pStyle w:val="ByReference"/>
            </w:pPr>
            <w:r>
              <w:rPr>
                <w:b/>
                <w:u w:val="single"/>
              </w:rPr>
              <w:t>Title</w:t>
            </w:r>
          </w:p>
        </w:tc>
        <w:tc>
          <w:tcPr>
            <w:tcW w:w="1440" w:type="dxa"/>
          </w:tcPr>
          <w:p w14:paraId="719DED03" w14:textId="77777777" w:rsidR="00933EE8" w:rsidRDefault="00337099">
            <w:pPr>
              <w:pStyle w:val="ByReference"/>
            </w:pPr>
            <w:r>
              <w:rPr>
                <w:b/>
                <w:u w:val="single"/>
              </w:rPr>
              <w:t>Date</w:t>
            </w:r>
          </w:p>
        </w:tc>
      </w:tr>
      <w:tr w:rsidR="00933EE8" w14:paraId="719DED08" w14:textId="77777777">
        <w:tc>
          <w:tcPr>
            <w:tcW w:w="1440" w:type="dxa"/>
          </w:tcPr>
          <w:p w14:paraId="719DED05" w14:textId="77777777" w:rsidR="00933EE8" w:rsidRDefault="00337099">
            <w:pPr>
              <w:pStyle w:val="ByReference"/>
            </w:pPr>
            <w:r>
              <w:t>52.204-7</w:t>
            </w:r>
          </w:p>
        </w:tc>
        <w:tc>
          <w:tcPr>
            <w:tcW w:w="6192" w:type="dxa"/>
          </w:tcPr>
          <w:p w14:paraId="719DED06" w14:textId="77777777" w:rsidR="00933EE8" w:rsidRDefault="00337099">
            <w:pPr>
              <w:pStyle w:val="ByReference"/>
            </w:pPr>
            <w:r>
              <w:t>SYSTEM FOR AWARD MANAGEMENT</w:t>
            </w:r>
          </w:p>
        </w:tc>
        <w:tc>
          <w:tcPr>
            <w:tcW w:w="1440" w:type="dxa"/>
          </w:tcPr>
          <w:p w14:paraId="719DED07" w14:textId="77777777" w:rsidR="00933EE8" w:rsidRDefault="00337099">
            <w:pPr>
              <w:pStyle w:val="ByReference"/>
            </w:pPr>
            <w:r>
              <w:t>OCT 2018</w:t>
            </w:r>
          </w:p>
        </w:tc>
      </w:tr>
      <w:tr w:rsidR="00933EE8" w14:paraId="719DED0C" w14:textId="77777777">
        <w:tc>
          <w:tcPr>
            <w:tcW w:w="1440" w:type="dxa"/>
          </w:tcPr>
          <w:p w14:paraId="719DED09" w14:textId="77777777" w:rsidR="00933EE8" w:rsidRDefault="00337099">
            <w:pPr>
              <w:pStyle w:val="ByReference"/>
            </w:pPr>
            <w:r>
              <w:t>52.204-16</w:t>
            </w:r>
          </w:p>
        </w:tc>
        <w:tc>
          <w:tcPr>
            <w:tcW w:w="6192" w:type="dxa"/>
          </w:tcPr>
          <w:p w14:paraId="719DED0A" w14:textId="77777777" w:rsidR="00933EE8" w:rsidRDefault="00337099">
            <w:pPr>
              <w:pStyle w:val="ByReference"/>
            </w:pPr>
            <w:r>
              <w:t>COMMERCIAL AND GOVERNMENT ENTITY CODE REPORTING</w:t>
            </w:r>
          </w:p>
        </w:tc>
        <w:tc>
          <w:tcPr>
            <w:tcW w:w="1440" w:type="dxa"/>
          </w:tcPr>
          <w:p w14:paraId="719DED0B" w14:textId="77777777" w:rsidR="00933EE8" w:rsidRDefault="00337099">
            <w:pPr>
              <w:pStyle w:val="ByReference"/>
            </w:pPr>
            <w:r>
              <w:t>AUG 2020</w:t>
            </w:r>
          </w:p>
        </w:tc>
      </w:tr>
      <w:tr w:rsidR="00933EE8" w14:paraId="719DED10" w14:textId="77777777">
        <w:tc>
          <w:tcPr>
            <w:tcW w:w="1440" w:type="dxa"/>
          </w:tcPr>
          <w:p w14:paraId="719DED0D" w14:textId="77777777" w:rsidR="00933EE8" w:rsidRDefault="00337099">
            <w:pPr>
              <w:pStyle w:val="ByReference"/>
            </w:pPr>
            <w:r>
              <w:t>52.204-22</w:t>
            </w:r>
          </w:p>
        </w:tc>
        <w:tc>
          <w:tcPr>
            <w:tcW w:w="6192" w:type="dxa"/>
          </w:tcPr>
          <w:p w14:paraId="719DED0E" w14:textId="77777777" w:rsidR="00933EE8" w:rsidRDefault="00337099">
            <w:pPr>
              <w:pStyle w:val="ByReference"/>
            </w:pPr>
            <w:r>
              <w:t>ALTERNATIVE LINE ITEM PROPOSAL</w:t>
            </w:r>
          </w:p>
        </w:tc>
        <w:tc>
          <w:tcPr>
            <w:tcW w:w="1440" w:type="dxa"/>
          </w:tcPr>
          <w:p w14:paraId="719DED0F" w14:textId="77777777" w:rsidR="00933EE8" w:rsidRDefault="00337099">
            <w:pPr>
              <w:pStyle w:val="ByReference"/>
            </w:pPr>
            <w:r>
              <w:t>JAN 2017</w:t>
            </w:r>
          </w:p>
        </w:tc>
      </w:tr>
      <w:tr w:rsidR="00933EE8" w14:paraId="719DED14" w14:textId="77777777">
        <w:tc>
          <w:tcPr>
            <w:tcW w:w="1440" w:type="dxa"/>
          </w:tcPr>
          <w:p w14:paraId="719DED11" w14:textId="77777777" w:rsidR="00933EE8" w:rsidRDefault="00337099">
            <w:pPr>
              <w:pStyle w:val="ByReference"/>
            </w:pPr>
            <w:r>
              <w:t>52.211-6</w:t>
            </w:r>
          </w:p>
        </w:tc>
        <w:tc>
          <w:tcPr>
            <w:tcW w:w="6192" w:type="dxa"/>
          </w:tcPr>
          <w:p w14:paraId="719DED12" w14:textId="77777777" w:rsidR="00933EE8" w:rsidRDefault="00337099">
            <w:pPr>
              <w:pStyle w:val="ByReference"/>
            </w:pPr>
            <w:r>
              <w:t>BRAND NAME OR EQUAL</w:t>
            </w:r>
          </w:p>
        </w:tc>
        <w:tc>
          <w:tcPr>
            <w:tcW w:w="1440" w:type="dxa"/>
          </w:tcPr>
          <w:p w14:paraId="719DED13" w14:textId="77777777" w:rsidR="00933EE8" w:rsidRDefault="00337099">
            <w:pPr>
              <w:pStyle w:val="ByReference"/>
            </w:pPr>
            <w:r>
              <w:t>AUG 1999</w:t>
            </w:r>
          </w:p>
        </w:tc>
      </w:tr>
      <w:tr w:rsidR="00933EE8" w14:paraId="719DED18" w14:textId="77777777">
        <w:tc>
          <w:tcPr>
            <w:tcW w:w="1440" w:type="dxa"/>
          </w:tcPr>
          <w:p w14:paraId="719DED15" w14:textId="77777777" w:rsidR="00933EE8" w:rsidRDefault="00337099">
            <w:pPr>
              <w:pStyle w:val="ByReference"/>
            </w:pPr>
            <w:r>
              <w:t>52.214-3</w:t>
            </w:r>
          </w:p>
        </w:tc>
        <w:tc>
          <w:tcPr>
            <w:tcW w:w="6192" w:type="dxa"/>
          </w:tcPr>
          <w:p w14:paraId="719DED16" w14:textId="77777777" w:rsidR="00933EE8" w:rsidRDefault="00337099">
            <w:pPr>
              <w:pStyle w:val="ByReference"/>
            </w:pPr>
            <w:r>
              <w:t>AMENDMENTS TO INVITATIONS FOR BIDS</w:t>
            </w:r>
          </w:p>
        </w:tc>
        <w:tc>
          <w:tcPr>
            <w:tcW w:w="1440" w:type="dxa"/>
          </w:tcPr>
          <w:p w14:paraId="719DED17" w14:textId="77777777" w:rsidR="00933EE8" w:rsidRDefault="00337099">
            <w:pPr>
              <w:pStyle w:val="ByReference"/>
            </w:pPr>
            <w:r>
              <w:t>DEC 2016</w:t>
            </w:r>
          </w:p>
        </w:tc>
      </w:tr>
      <w:tr w:rsidR="00933EE8" w14:paraId="719DED1C" w14:textId="77777777">
        <w:tc>
          <w:tcPr>
            <w:tcW w:w="1440" w:type="dxa"/>
          </w:tcPr>
          <w:p w14:paraId="719DED19" w14:textId="77777777" w:rsidR="00933EE8" w:rsidRDefault="00337099">
            <w:pPr>
              <w:pStyle w:val="ByReference"/>
            </w:pPr>
            <w:r>
              <w:t>52.214-4</w:t>
            </w:r>
          </w:p>
        </w:tc>
        <w:tc>
          <w:tcPr>
            <w:tcW w:w="6192" w:type="dxa"/>
          </w:tcPr>
          <w:p w14:paraId="719DED1A" w14:textId="77777777" w:rsidR="00933EE8" w:rsidRDefault="00337099">
            <w:pPr>
              <w:pStyle w:val="ByReference"/>
            </w:pPr>
            <w:r>
              <w:t>FALSE STATEMENTS IN BIDS</w:t>
            </w:r>
          </w:p>
        </w:tc>
        <w:tc>
          <w:tcPr>
            <w:tcW w:w="1440" w:type="dxa"/>
          </w:tcPr>
          <w:p w14:paraId="719DED1B" w14:textId="77777777" w:rsidR="00933EE8" w:rsidRDefault="00337099">
            <w:pPr>
              <w:pStyle w:val="ByReference"/>
            </w:pPr>
            <w:r>
              <w:t>APR 1984</w:t>
            </w:r>
          </w:p>
        </w:tc>
      </w:tr>
      <w:tr w:rsidR="00933EE8" w14:paraId="719DED20" w14:textId="77777777">
        <w:tc>
          <w:tcPr>
            <w:tcW w:w="1440" w:type="dxa"/>
          </w:tcPr>
          <w:p w14:paraId="719DED1D" w14:textId="77777777" w:rsidR="00933EE8" w:rsidRDefault="00337099">
            <w:pPr>
              <w:pStyle w:val="ByReference"/>
            </w:pPr>
            <w:r>
              <w:t>52.214-5</w:t>
            </w:r>
          </w:p>
        </w:tc>
        <w:tc>
          <w:tcPr>
            <w:tcW w:w="6192" w:type="dxa"/>
          </w:tcPr>
          <w:p w14:paraId="719DED1E" w14:textId="77777777" w:rsidR="00933EE8" w:rsidRDefault="00337099">
            <w:pPr>
              <w:pStyle w:val="ByReference"/>
            </w:pPr>
            <w:r>
              <w:t>SUBMISSION OF BIDS</w:t>
            </w:r>
          </w:p>
        </w:tc>
        <w:tc>
          <w:tcPr>
            <w:tcW w:w="1440" w:type="dxa"/>
          </w:tcPr>
          <w:p w14:paraId="719DED1F" w14:textId="77777777" w:rsidR="00933EE8" w:rsidRDefault="00337099">
            <w:pPr>
              <w:pStyle w:val="ByReference"/>
            </w:pPr>
            <w:r>
              <w:t>DEC 2016</w:t>
            </w:r>
          </w:p>
        </w:tc>
      </w:tr>
      <w:tr w:rsidR="00933EE8" w14:paraId="719DED24" w14:textId="77777777">
        <w:tc>
          <w:tcPr>
            <w:tcW w:w="1440" w:type="dxa"/>
          </w:tcPr>
          <w:p w14:paraId="719DED21" w14:textId="77777777" w:rsidR="00933EE8" w:rsidRDefault="00337099">
            <w:pPr>
              <w:pStyle w:val="ByReference"/>
            </w:pPr>
            <w:r>
              <w:t>52.214-6</w:t>
            </w:r>
          </w:p>
        </w:tc>
        <w:tc>
          <w:tcPr>
            <w:tcW w:w="6192" w:type="dxa"/>
          </w:tcPr>
          <w:p w14:paraId="719DED22" w14:textId="77777777" w:rsidR="00933EE8" w:rsidRDefault="00337099">
            <w:pPr>
              <w:pStyle w:val="ByReference"/>
            </w:pPr>
            <w:r>
              <w:t>EXPLANATION TO PROSPECTIVE BIDDERS</w:t>
            </w:r>
          </w:p>
        </w:tc>
        <w:tc>
          <w:tcPr>
            <w:tcW w:w="1440" w:type="dxa"/>
          </w:tcPr>
          <w:p w14:paraId="719DED23" w14:textId="77777777" w:rsidR="00933EE8" w:rsidRDefault="00337099">
            <w:pPr>
              <w:pStyle w:val="ByReference"/>
            </w:pPr>
            <w:r>
              <w:t>APR 1984</w:t>
            </w:r>
          </w:p>
        </w:tc>
      </w:tr>
      <w:tr w:rsidR="00933EE8" w14:paraId="719DED28" w14:textId="77777777">
        <w:tc>
          <w:tcPr>
            <w:tcW w:w="1440" w:type="dxa"/>
          </w:tcPr>
          <w:p w14:paraId="719DED25" w14:textId="77777777" w:rsidR="00933EE8" w:rsidRDefault="00337099">
            <w:pPr>
              <w:pStyle w:val="ByReference"/>
            </w:pPr>
            <w:r>
              <w:t>52.214-7</w:t>
            </w:r>
          </w:p>
        </w:tc>
        <w:tc>
          <w:tcPr>
            <w:tcW w:w="6192" w:type="dxa"/>
          </w:tcPr>
          <w:p w14:paraId="719DED26" w14:textId="77777777" w:rsidR="00933EE8" w:rsidRDefault="00337099">
            <w:pPr>
              <w:pStyle w:val="ByReference"/>
            </w:pPr>
            <w:r>
              <w:t>LATE SUBMISSIONS, MODIFICATIONS, AND WITHDRAWALS OF BIDS</w:t>
            </w:r>
          </w:p>
        </w:tc>
        <w:tc>
          <w:tcPr>
            <w:tcW w:w="1440" w:type="dxa"/>
          </w:tcPr>
          <w:p w14:paraId="719DED27" w14:textId="77777777" w:rsidR="00933EE8" w:rsidRDefault="00337099">
            <w:pPr>
              <w:pStyle w:val="ByReference"/>
            </w:pPr>
            <w:r>
              <w:t>NOV 1999</w:t>
            </w:r>
          </w:p>
        </w:tc>
      </w:tr>
      <w:tr w:rsidR="00933EE8" w14:paraId="719DED2C" w14:textId="77777777">
        <w:tc>
          <w:tcPr>
            <w:tcW w:w="1440" w:type="dxa"/>
          </w:tcPr>
          <w:p w14:paraId="719DED29" w14:textId="77777777" w:rsidR="00933EE8" w:rsidRDefault="00337099">
            <w:pPr>
              <w:pStyle w:val="ByReference"/>
            </w:pPr>
            <w:r>
              <w:t>52.214-18</w:t>
            </w:r>
          </w:p>
        </w:tc>
        <w:tc>
          <w:tcPr>
            <w:tcW w:w="6192" w:type="dxa"/>
          </w:tcPr>
          <w:p w14:paraId="719DED2A" w14:textId="77777777" w:rsidR="00933EE8" w:rsidRDefault="00337099">
            <w:pPr>
              <w:pStyle w:val="ByReference"/>
            </w:pPr>
            <w:r>
              <w:t>PREPARATION OF BIDS—CONSTRUCTION</w:t>
            </w:r>
          </w:p>
        </w:tc>
        <w:tc>
          <w:tcPr>
            <w:tcW w:w="1440" w:type="dxa"/>
          </w:tcPr>
          <w:p w14:paraId="719DED2B" w14:textId="77777777" w:rsidR="00933EE8" w:rsidRDefault="00337099">
            <w:pPr>
              <w:pStyle w:val="ByReference"/>
            </w:pPr>
            <w:r>
              <w:t>APR 1984</w:t>
            </w:r>
          </w:p>
        </w:tc>
      </w:tr>
      <w:tr w:rsidR="00933EE8" w14:paraId="719DED30" w14:textId="77777777">
        <w:tc>
          <w:tcPr>
            <w:tcW w:w="1440" w:type="dxa"/>
          </w:tcPr>
          <w:p w14:paraId="719DED2D" w14:textId="77777777" w:rsidR="00933EE8" w:rsidRDefault="00337099">
            <w:pPr>
              <w:pStyle w:val="ByReference"/>
            </w:pPr>
            <w:r>
              <w:t>52.214-19</w:t>
            </w:r>
          </w:p>
        </w:tc>
        <w:tc>
          <w:tcPr>
            <w:tcW w:w="6192" w:type="dxa"/>
          </w:tcPr>
          <w:p w14:paraId="719DED2E" w14:textId="77777777" w:rsidR="00933EE8" w:rsidRDefault="00337099">
            <w:pPr>
              <w:pStyle w:val="ByReference"/>
            </w:pPr>
            <w:r>
              <w:t>CONTRACT AWARD—SEALED BIDDING—CONSTRUCTION</w:t>
            </w:r>
          </w:p>
        </w:tc>
        <w:tc>
          <w:tcPr>
            <w:tcW w:w="1440" w:type="dxa"/>
          </w:tcPr>
          <w:p w14:paraId="719DED2F" w14:textId="77777777" w:rsidR="00933EE8" w:rsidRDefault="00337099">
            <w:pPr>
              <w:pStyle w:val="ByReference"/>
            </w:pPr>
            <w:r>
              <w:t>AUG 1996</w:t>
            </w:r>
          </w:p>
        </w:tc>
      </w:tr>
      <w:tr w:rsidR="00933EE8" w14:paraId="719DED34" w14:textId="77777777">
        <w:tc>
          <w:tcPr>
            <w:tcW w:w="1440" w:type="dxa"/>
          </w:tcPr>
          <w:p w14:paraId="719DED31" w14:textId="77777777" w:rsidR="00933EE8" w:rsidRDefault="00337099">
            <w:pPr>
              <w:pStyle w:val="ByReference"/>
            </w:pPr>
            <w:r>
              <w:t>52.214-34</w:t>
            </w:r>
          </w:p>
        </w:tc>
        <w:tc>
          <w:tcPr>
            <w:tcW w:w="6192" w:type="dxa"/>
          </w:tcPr>
          <w:p w14:paraId="719DED32" w14:textId="77777777" w:rsidR="00933EE8" w:rsidRDefault="00337099">
            <w:pPr>
              <w:pStyle w:val="ByReference"/>
            </w:pPr>
            <w:r>
              <w:t>SUBMISSION OF OFFERS IN THE ENGLISH LANGUAGE</w:t>
            </w:r>
          </w:p>
        </w:tc>
        <w:tc>
          <w:tcPr>
            <w:tcW w:w="1440" w:type="dxa"/>
          </w:tcPr>
          <w:p w14:paraId="719DED33" w14:textId="77777777" w:rsidR="00933EE8" w:rsidRDefault="00337099">
            <w:pPr>
              <w:pStyle w:val="ByReference"/>
            </w:pPr>
            <w:r>
              <w:t>APR 1991</w:t>
            </w:r>
          </w:p>
        </w:tc>
      </w:tr>
      <w:tr w:rsidR="00933EE8" w14:paraId="719DED38" w14:textId="77777777">
        <w:tc>
          <w:tcPr>
            <w:tcW w:w="1440" w:type="dxa"/>
          </w:tcPr>
          <w:p w14:paraId="719DED35" w14:textId="77777777" w:rsidR="00933EE8" w:rsidRDefault="00337099">
            <w:pPr>
              <w:pStyle w:val="ByReference"/>
            </w:pPr>
            <w:r>
              <w:t>52.214-35</w:t>
            </w:r>
          </w:p>
        </w:tc>
        <w:tc>
          <w:tcPr>
            <w:tcW w:w="6192" w:type="dxa"/>
          </w:tcPr>
          <w:p w14:paraId="719DED36" w14:textId="77777777" w:rsidR="00933EE8" w:rsidRDefault="00337099">
            <w:pPr>
              <w:pStyle w:val="ByReference"/>
            </w:pPr>
            <w:r>
              <w:t>SUBMISSION OF OFFERS IN U.S. CURRENCY</w:t>
            </w:r>
          </w:p>
        </w:tc>
        <w:tc>
          <w:tcPr>
            <w:tcW w:w="1440" w:type="dxa"/>
          </w:tcPr>
          <w:p w14:paraId="719DED37" w14:textId="77777777" w:rsidR="00933EE8" w:rsidRDefault="00337099">
            <w:pPr>
              <w:pStyle w:val="ByReference"/>
            </w:pPr>
            <w:r>
              <w:t>APR 1991</w:t>
            </w:r>
          </w:p>
        </w:tc>
      </w:tr>
      <w:tr w:rsidR="00933EE8" w14:paraId="719DED3C" w14:textId="77777777">
        <w:tc>
          <w:tcPr>
            <w:tcW w:w="1440" w:type="dxa"/>
          </w:tcPr>
          <w:p w14:paraId="719DED39" w14:textId="77777777" w:rsidR="00933EE8" w:rsidRDefault="00337099">
            <w:pPr>
              <w:pStyle w:val="ByReference"/>
            </w:pPr>
            <w:r>
              <w:t>52.229-11</w:t>
            </w:r>
          </w:p>
        </w:tc>
        <w:tc>
          <w:tcPr>
            <w:tcW w:w="6192" w:type="dxa"/>
          </w:tcPr>
          <w:p w14:paraId="719DED3A" w14:textId="77777777" w:rsidR="00933EE8" w:rsidRDefault="00337099">
            <w:pPr>
              <w:pStyle w:val="ByReference"/>
            </w:pPr>
            <w:r>
              <w:t>TAX ON CERTAIN FOREIGN PROCUREMENTS—NOTICE AND REPRESENTATION</w:t>
            </w:r>
          </w:p>
        </w:tc>
        <w:tc>
          <w:tcPr>
            <w:tcW w:w="1440" w:type="dxa"/>
          </w:tcPr>
          <w:p w14:paraId="719DED3B" w14:textId="77777777" w:rsidR="00933EE8" w:rsidRDefault="00337099">
            <w:pPr>
              <w:pStyle w:val="ByReference"/>
            </w:pPr>
            <w:r>
              <w:t>JUN 2020</w:t>
            </w:r>
          </w:p>
        </w:tc>
      </w:tr>
    </w:tbl>
    <w:p w14:paraId="719DED3D" w14:textId="2CAD786D" w:rsidR="00337099" w:rsidRDefault="00337099">
      <w:pPr>
        <w:pStyle w:val="Heading2"/>
      </w:pPr>
      <w:bookmarkStart w:id="44" w:name="_Toc66697671"/>
      <w:r>
        <w:t>2.25 VAAR 852.233-70 PROTEST CONTENT/ALTERNATIVE DISPUTE RESOLUTION (OCT 2018)</w:t>
      </w:r>
      <w:bookmarkEnd w:id="44"/>
    </w:p>
    <w:p w14:paraId="719DED3E" w14:textId="77777777" w:rsidR="00337099" w:rsidRDefault="00337099" w:rsidP="00337099">
      <w:r>
        <w:t xml:space="preserve">  (a) Any protest filed by an interested party shall—</w:t>
      </w:r>
    </w:p>
    <w:p w14:paraId="719DED3F" w14:textId="77777777" w:rsidR="00337099" w:rsidRDefault="00337099" w:rsidP="00337099">
      <w:r>
        <w:t xml:space="preserve">    (1) Include the name, address, fax number, email and telephone number of the protester;</w:t>
      </w:r>
    </w:p>
    <w:p w14:paraId="719DED40" w14:textId="77777777" w:rsidR="00337099" w:rsidRDefault="00337099" w:rsidP="00337099">
      <w:r>
        <w:t xml:space="preserve">    (2) Identify the solicitation and/or contract number;</w:t>
      </w:r>
    </w:p>
    <w:p w14:paraId="719DED41" w14:textId="77777777" w:rsidR="00337099" w:rsidRDefault="00337099" w:rsidP="00337099">
      <w:r>
        <w:t xml:space="preserve">    (3) Include an original signed by the protester or the protester’s representative and at least one copy;</w:t>
      </w:r>
    </w:p>
    <w:p w14:paraId="719DED42" w14:textId="77777777" w:rsidR="00337099" w:rsidRDefault="00337099" w:rsidP="00337099">
      <w:r>
        <w:t xml:space="preserve">    (4) Set forth a detailed statement of the legal and factual grounds of the protest, including a description of resulting prejudice to the protester, and provide copies of relevant documents;</w:t>
      </w:r>
    </w:p>
    <w:p w14:paraId="719DED43" w14:textId="77777777" w:rsidR="00337099" w:rsidRDefault="00337099" w:rsidP="00337099">
      <w:r>
        <w:lastRenderedPageBreak/>
        <w:t xml:space="preserve">    (5) Specifically request a ruling of the individual upon whom the protest is served;</w:t>
      </w:r>
    </w:p>
    <w:p w14:paraId="719DED44" w14:textId="77777777" w:rsidR="00337099" w:rsidRDefault="00337099" w:rsidP="00337099">
      <w:r>
        <w:t xml:space="preserve">    (6) State the form of relief requested; and</w:t>
      </w:r>
    </w:p>
    <w:p w14:paraId="719DED45" w14:textId="77777777" w:rsidR="00337099" w:rsidRDefault="00337099" w:rsidP="00337099">
      <w:r>
        <w:t xml:space="preserve">    (7) Provide all information establishing the timeliness of the protest.</w:t>
      </w:r>
    </w:p>
    <w:p w14:paraId="719DED46" w14:textId="77777777" w:rsidR="00337099" w:rsidRDefault="00337099" w:rsidP="00337099">
      <w:r>
        <w:t xml:space="preserve">  (b) Failure to comply with the above may result in dismissal of the protest without further consideration.</w:t>
      </w:r>
    </w:p>
    <w:p w14:paraId="719DED47" w14:textId="77777777" w:rsidR="00337099" w:rsidRPr="00207BD3" w:rsidRDefault="00337099" w:rsidP="00337099">
      <w:r>
        <w:t xml:space="preserve">  (c) Bidders/offerors and Contracting Officers are encouraged to use alternative dispute resolution (ADR) procedures to resolve protests at any stage in the protest process. If ADR is used, the Department of Veterans </w:t>
      </w:r>
      <w:r w:rsidRPr="00207BD3">
        <w:t>Affairs will not furnish any documentation in an ADR proceeding beyond what is allowed by the Federal Acquisition Regulation.</w:t>
      </w:r>
    </w:p>
    <w:p w14:paraId="719DED48" w14:textId="77777777" w:rsidR="00337099" w:rsidRPr="00207BD3" w:rsidRDefault="00337099" w:rsidP="00337099">
      <w:pPr>
        <w:jc w:val="center"/>
        <w:rPr>
          <w:rStyle w:val="AAMSKBFill-InHighlight"/>
          <w:color w:val="auto"/>
        </w:rPr>
      </w:pPr>
      <w:r>
        <w:rPr>
          <w:rStyle w:val="AAMSKBFill-InHighlight"/>
          <w:color w:val="auto"/>
        </w:rPr>
        <w:t>(End of Provision)</w:t>
      </w:r>
    </w:p>
    <w:p w14:paraId="719DED49" w14:textId="6574C48B" w:rsidR="00337099" w:rsidRDefault="00337099">
      <w:pPr>
        <w:pStyle w:val="Heading2"/>
      </w:pPr>
      <w:bookmarkStart w:id="45" w:name="_Toc66697672"/>
      <w:r>
        <w:t>2.26 VAAR 852.233-71 ALTERNATE PROTEST PROCEDURE (OCT 2018)</w:t>
      </w:r>
      <w:bookmarkEnd w:id="45"/>
    </w:p>
    <w:p w14:paraId="719DED4A" w14:textId="77777777" w:rsidR="00337099" w:rsidRPr="00C73B0B" w:rsidRDefault="00337099" w:rsidP="00337099">
      <w:r>
        <w:t xml:space="preserve">  (a) As an alternative to filing a protest with the Contracting Officer, an interested party may file a protest by mail or electronically with: Executive Director, Office of Acquisition and Logistics, Risk Management and Compliance Service (003A2C), Department of Veterans Affairs, 810 Vermont Avenue NW, Washington, DC 20420 or Email: </w:t>
      </w:r>
      <w:r w:rsidRPr="00BA3E21">
        <w:rPr>
          <w:rFonts w:cstheme="minorHAnsi"/>
          <w:i/>
          <w:iCs/>
        </w:rPr>
        <w:t>EDProtests@va.gov.</w:t>
      </w:r>
    </w:p>
    <w:p w14:paraId="719DED4B" w14:textId="77777777" w:rsidR="00337099" w:rsidRPr="003E4CCB" w:rsidRDefault="00337099" w:rsidP="00337099">
      <w:r>
        <w:t xml:space="preserve">  (b) The protest will not be considered if the interested party has a protest on the same or similar issue(s) pending with the Contracting Officer</w:t>
      </w:r>
      <w:r w:rsidRPr="003E4CCB">
        <w:t>.</w:t>
      </w:r>
    </w:p>
    <w:p w14:paraId="719DED4C" w14:textId="77777777" w:rsidR="00337099" w:rsidRPr="003E4CCB" w:rsidRDefault="00337099" w:rsidP="00337099">
      <w:pPr>
        <w:jc w:val="center"/>
      </w:pPr>
      <w:r>
        <w:t>(End of Provision)</w:t>
      </w:r>
    </w:p>
    <w:p w14:paraId="719DED4D" w14:textId="77777777" w:rsidR="00933EE8" w:rsidRDefault="00337099">
      <w:r>
        <w:t xml:space="preserve">  PLEASE NOTE: The correct mailing information for filing alternate protests is as follows:</w:t>
      </w:r>
    </w:p>
    <w:p w14:paraId="719DED4E" w14:textId="77777777" w:rsidR="00933EE8" w:rsidRDefault="00933EE8">
      <w:pPr>
        <w:pStyle w:val="NoSpacing"/>
      </w:pPr>
    </w:p>
    <w:p w14:paraId="719DED4F" w14:textId="77777777" w:rsidR="00933EE8" w:rsidRDefault="00337099">
      <w:pPr>
        <w:pStyle w:val="NoSpacing"/>
        <w:tabs>
          <w:tab w:val="left" w:pos="675"/>
        </w:tabs>
      </w:pPr>
      <w:r>
        <w:tab/>
        <w:t>Deputy Assistant Secretary for Acquisition and Logistics,</w:t>
      </w:r>
    </w:p>
    <w:p w14:paraId="719DED50" w14:textId="77777777" w:rsidR="00933EE8" w:rsidRDefault="00337099">
      <w:pPr>
        <w:pStyle w:val="NoSpacing"/>
        <w:tabs>
          <w:tab w:val="left" w:pos="675"/>
        </w:tabs>
      </w:pPr>
      <w:r>
        <w:tab/>
        <w:t>Risk Management Team, Department of Veterans Affairs</w:t>
      </w:r>
    </w:p>
    <w:p w14:paraId="719DED51" w14:textId="77777777" w:rsidR="00933EE8" w:rsidRDefault="00337099">
      <w:pPr>
        <w:pStyle w:val="NoSpacing"/>
        <w:tabs>
          <w:tab w:val="left" w:pos="675"/>
        </w:tabs>
      </w:pPr>
      <w:r>
        <w:tab/>
        <w:t>810 Vermont Avenue, N.W.</w:t>
      </w:r>
    </w:p>
    <w:p w14:paraId="719DED52" w14:textId="77777777" w:rsidR="00933EE8" w:rsidRDefault="00337099">
      <w:pPr>
        <w:pStyle w:val="NoSpacing"/>
        <w:tabs>
          <w:tab w:val="left" w:pos="675"/>
        </w:tabs>
      </w:pPr>
      <w:r>
        <w:tab/>
        <w:t>Washington, DC 20420</w:t>
      </w:r>
    </w:p>
    <w:p w14:paraId="719DED53" w14:textId="77777777" w:rsidR="00933EE8" w:rsidRDefault="00337099">
      <w:r>
        <w:t xml:space="preserve">  Or for solicitations issued by the Office of Construction and Facilities Management:</w:t>
      </w:r>
    </w:p>
    <w:p w14:paraId="719DED54" w14:textId="77777777" w:rsidR="00933EE8" w:rsidRDefault="00933EE8">
      <w:pPr>
        <w:pStyle w:val="NoSpacing"/>
      </w:pPr>
    </w:p>
    <w:p w14:paraId="719DED55" w14:textId="77777777" w:rsidR="00933EE8" w:rsidRDefault="00337099">
      <w:pPr>
        <w:pStyle w:val="NoSpacing"/>
        <w:tabs>
          <w:tab w:val="left" w:pos="675"/>
        </w:tabs>
      </w:pPr>
      <w:r>
        <w:tab/>
        <w:t>Director, Office of Construction and Facilities Management</w:t>
      </w:r>
    </w:p>
    <w:p w14:paraId="719DED56" w14:textId="77777777" w:rsidR="00933EE8" w:rsidRDefault="00337099">
      <w:pPr>
        <w:pStyle w:val="NoSpacing"/>
        <w:tabs>
          <w:tab w:val="left" w:pos="675"/>
        </w:tabs>
      </w:pPr>
      <w:r>
        <w:tab/>
        <w:t>811 Vermont Avenue, N.W.</w:t>
      </w:r>
    </w:p>
    <w:p w14:paraId="719DED57" w14:textId="77777777" w:rsidR="00933EE8" w:rsidRDefault="00337099">
      <w:pPr>
        <w:pStyle w:val="NoSpacing"/>
        <w:tabs>
          <w:tab w:val="left" w:pos="675"/>
        </w:tabs>
      </w:pPr>
      <w:r>
        <w:tab/>
        <w:t>Washington, DC 20420</w:t>
      </w:r>
    </w:p>
    <w:p w14:paraId="719DED58" w14:textId="77777777" w:rsidR="00933EE8" w:rsidRDefault="00933EE8"/>
    <w:p w14:paraId="719DED59" w14:textId="77777777" w:rsidR="00933EE8" w:rsidRDefault="00933EE8">
      <w:pPr>
        <w:pageBreakBefore/>
      </w:pPr>
    </w:p>
    <w:p w14:paraId="719DED5A" w14:textId="77777777" w:rsidR="00933EE8" w:rsidRDefault="00337099">
      <w:pPr>
        <w:pStyle w:val="Heading1"/>
      </w:pPr>
      <w:bookmarkStart w:id="46" w:name="_Toc66697673"/>
      <w:r>
        <w:t>REPRESENTATIONS AND CERTIFICATIONS</w:t>
      </w:r>
      <w:bookmarkEnd w:id="46"/>
    </w:p>
    <w:p w14:paraId="719DED5B" w14:textId="41F94338" w:rsidR="00337099" w:rsidRDefault="00337099">
      <w:pPr>
        <w:pStyle w:val="Heading2"/>
      </w:pPr>
      <w:bookmarkStart w:id="47" w:name="_Toc66697674"/>
      <w:r>
        <w:t>3.1 52.204-8 ANNUAL REPRESENTATIONS AND CERTIFICATIONS (MAR 2020)</w:t>
      </w:r>
      <w:bookmarkEnd w:id="47"/>
    </w:p>
    <w:p w14:paraId="719DED5C" w14:textId="77777777" w:rsidR="00337099" w:rsidRDefault="00337099">
      <w:r>
        <w:t xml:space="preserve">  (a)(1) The North American Industry Classification System (NAICS) code for this acquisition is 236220.</w:t>
      </w:r>
    </w:p>
    <w:p w14:paraId="719DED5D" w14:textId="77777777" w:rsidR="00337099" w:rsidRDefault="00337099">
      <w:r>
        <w:t xml:space="preserve">    (2) The small business size standard is $39.5 Million. </w:t>
      </w:r>
    </w:p>
    <w:p w14:paraId="719DED5E" w14:textId="77777777" w:rsidR="00337099" w:rsidRDefault="00337099">
      <w:r>
        <w:t xml:space="preserve">    (3) The small business size standard for a concern which submits an offer in its own name, other than on a construction or service contract, but which proposes to furnish a product which it did not itself manufacture, is 500 employees.</w:t>
      </w:r>
    </w:p>
    <w:p w14:paraId="719DED5F" w14:textId="77777777" w:rsidR="00337099" w:rsidRDefault="00337099">
      <w:r>
        <w:t xml:space="preserve">  (b)(1) If the provision at 52.204-7, System for Award Management, is included in this solicitation, paragraph (d) of this provision applies.</w:t>
      </w:r>
    </w:p>
    <w:p w14:paraId="719DED60" w14:textId="77777777" w:rsidR="00337099" w:rsidRDefault="00337099" w:rsidP="00337099">
      <w:r>
        <w:t xml:space="preserve">    (2)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719DED61" w14:textId="77777777" w:rsidR="00337099" w:rsidRDefault="00337099" w:rsidP="00337099">
      <w:r>
        <w:t xml:space="preserve">        </w:t>
      </w:r>
      <w:proofErr w:type="gramStart"/>
      <w:r>
        <w:t>[  ]</w:t>
      </w:r>
      <w:proofErr w:type="gramEnd"/>
      <w:r>
        <w:t xml:space="preserve"> (i) Paragraph (d) applies.</w:t>
      </w:r>
    </w:p>
    <w:p w14:paraId="719DED62" w14:textId="77777777" w:rsidR="00337099" w:rsidRDefault="00337099" w:rsidP="00337099">
      <w:r>
        <w:t xml:space="preserve">        </w:t>
      </w:r>
      <w:proofErr w:type="gramStart"/>
      <w:r>
        <w:t>[  ]</w:t>
      </w:r>
      <w:proofErr w:type="gramEnd"/>
      <w:r>
        <w:t xml:space="preserve"> (ii) Paragraph (d) does not apply and the offeror has completed the individual representations and certifications in the solicitation.</w:t>
      </w:r>
    </w:p>
    <w:p w14:paraId="719DED63" w14:textId="77777777" w:rsidR="00337099" w:rsidRDefault="00337099">
      <w:r>
        <w:t xml:space="preserve">  (c)(1) The following representations or certifications in SAM are applicable to this solicitation as indicated:</w:t>
      </w:r>
    </w:p>
    <w:p w14:paraId="719DED64" w14:textId="77777777" w:rsidR="00337099" w:rsidRDefault="00337099">
      <w:r>
        <w:t xml:space="preserve">      (i) 52.203-2, Certificate of Independent Price Determination. This provision applies to solicitations when a firm-fixed-price contract or fixed-price contract with economic price adjustment is contemplated, unless—</w:t>
      </w:r>
    </w:p>
    <w:p w14:paraId="719DED65" w14:textId="77777777" w:rsidR="00337099" w:rsidRDefault="00337099">
      <w:r>
        <w:t xml:space="preserve">        (A) The acquisition is to be made under the simplified acquisition procedures in Part 13;</w:t>
      </w:r>
    </w:p>
    <w:p w14:paraId="719DED66" w14:textId="77777777" w:rsidR="00337099" w:rsidRDefault="00337099">
      <w:r>
        <w:t xml:space="preserve">        (B) The solicitation is a request for technical proposals under two-step sealed bidding procedures; or</w:t>
      </w:r>
    </w:p>
    <w:p w14:paraId="719DED67" w14:textId="77777777" w:rsidR="00337099" w:rsidRPr="00F17D82" w:rsidRDefault="00337099" w:rsidP="00337099">
      <w:r w:rsidRPr="00F17D82">
        <w:t xml:space="preserve">        (C) The solicitation is for utility services for which rates are set by law or regulation.</w:t>
      </w:r>
    </w:p>
    <w:p w14:paraId="719DED68" w14:textId="77777777" w:rsidR="00337099" w:rsidRDefault="00337099" w:rsidP="00337099">
      <w:r w:rsidRPr="00F17D82">
        <w:t xml:space="preserve">      (ii)</w:t>
      </w:r>
      <w:r>
        <w:t xml:space="preserve"> 52.203-11, Certification and Disclosure Regarding Payments to Influence Certain Federal Transactions. This provision applies to solicitations expected to exceed $150,000.</w:t>
      </w:r>
    </w:p>
    <w:p w14:paraId="719DED69" w14:textId="77777777" w:rsidR="00337099" w:rsidRDefault="00337099" w:rsidP="00337099">
      <w:r>
        <w:t xml:space="preserve">      (iii) 52.203-18, Prohibition on Contracting with Entities that Require Certain Internal Confidentiality Agreements or Statements—Representation. This provision applies to all solicitations.</w:t>
      </w:r>
    </w:p>
    <w:p w14:paraId="719DED6A" w14:textId="77777777" w:rsidR="00337099" w:rsidRDefault="00337099">
      <w:r>
        <w:lastRenderedPageBreak/>
        <w:t xml:space="preserve">      (iv) 52.204-3, Taxpayer Identification. This provision applies to solicitations that do not include the provision at 52.204-7, System for Award Management.</w:t>
      </w:r>
    </w:p>
    <w:p w14:paraId="719DED6B" w14:textId="77777777" w:rsidR="00337099" w:rsidRDefault="00337099">
      <w:r>
        <w:t xml:space="preserve">      (v) 52.204-5, Women-Owned Business (Other Than Small Business). This provision applies to solicitations that—</w:t>
      </w:r>
    </w:p>
    <w:p w14:paraId="719DED6C" w14:textId="77777777" w:rsidR="00337099" w:rsidRDefault="00337099">
      <w:r>
        <w:t xml:space="preserve">        (A) Are not set aside for small business concerns;</w:t>
      </w:r>
    </w:p>
    <w:p w14:paraId="719DED6D" w14:textId="77777777" w:rsidR="00337099" w:rsidRDefault="00337099">
      <w:r>
        <w:t xml:space="preserve">        (B) Exceed the simplified acquisition threshold; and</w:t>
      </w:r>
    </w:p>
    <w:p w14:paraId="719DED6E" w14:textId="77777777" w:rsidR="00337099" w:rsidRDefault="00337099" w:rsidP="00337099">
      <w:r>
        <w:t xml:space="preserve">        (C) Are for contracts that will be performed in the United States or its outlying areas.</w:t>
      </w:r>
    </w:p>
    <w:p w14:paraId="719DED6F" w14:textId="77777777" w:rsidR="00337099" w:rsidRDefault="00337099" w:rsidP="00337099">
      <w:r>
        <w:t xml:space="preserve">      (vi) 52.204-26, Covered Telecommunications Equipment or Services—Representation. This provision applies to all solicitations.</w:t>
      </w:r>
    </w:p>
    <w:p w14:paraId="719DED70" w14:textId="77777777" w:rsidR="00337099" w:rsidRDefault="00337099" w:rsidP="00337099">
      <w:r>
        <w:t xml:space="preserve">      (vii) 52.209-2, Prohibition on Contracting with Inverted Domestic Corporations—Representation.</w:t>
      </w:r>
    </w:p>
    <w:p w14:paraId="719DED71" w14:textId="77777777" w:rsidR="00337099" w:rsidRDefault="00337099" w:rsidP="00337099">
      <w:r>
        <w:t xml:space="preserve">      (viii) 52.209-5, Certification Regarding Responsibility Matters. This provision applies to solicitations where the contract value is expected to exceed the simplified acquisition threshold.</w:t>
      </w:r>
    </w:p>
    <w:p w14:paraId="719DED72" w14:textId="77777777" w:rsidR="00337099" w:rsidRDefault="00337099" w:rsidP="00337099">
      <w:r>
        <w:t xml:space="preserve">      (ix) 52.209-11, Representation by Corporations Regarding Delinquent Tax Liability or a Felony Conviction under any Federal Law. This provision applies to all solicitations.</w:t>
      </w:r>
    </w:p>
    <w:p w14:paraId="719DED73" w14:textId="77777777" w:rsidR="00337099" w:rsidRDefault="00337099">
      <w:r>
        <w:t xml:space="preserve">      (x) 52.214-14, Place of Performance—Sealed Bidding. This provision applies to invitations for bids except those in which the place of performance is specified by the Government.</w:t>
      </w:r>
    </w:p>
    <w:p w14:paraId="719DED74" w14:textId="77777777" w:rsidR="00337099" w:rsidRDefault="00337099">
      <w:r>
        <w:t xml:space="preserve">      (xi) 52.215-6, Place of Performance. This provision applies to solicitations unless the place of performance is specified by the Government.</w:t>
      </w:r>
    </w:p>
    <w:p w14:paraId="719DED75" w14:textId="77777777" w:rsidR="00337099" w:rsidRDefault="00337099">
      <w:r>
        <w:t xml:space="preserve">      (xii) 52.219-1, Small Business Program Representations (Basic, Alternates I, and II). This provision applies to solicitations when the contract will be performed in the United States or its outlying areas.</w:t>
      </w:r>
    </w:p>
    <w:p w14:paraId="719DED76" w14:textId="77777777" w:rsidR="00337099" w:rsidRDefault="00337099">
      <w:r>
        <w:t xml:space="preserve">        (A) The basic provision applies when the solicitations are issued by other than DoD, NASA, and the Coast Guard.</w:t>
      </w:r>
    </w:p>
    <w:p w14:paraId="719DED77" w14:textId="77777777" w:rsidR="00337099" w:rsidRDefault="00337099">
      <w:r>
        <w:t xml:space="preserve">        (B) The provision with its Alternate I </w:t>
      </w:r>
      <w:proofErr w:type="gramStart"/>
      <w:r>
        <w:t>applies</w:t>
      </w:r>
      <w:proofErr w:type="gramEnd"/>
      <w:r>
        <w:t xml:space="preserve"> to solicitations issued by DoD, NASA, or the Coast Guard.</w:t>
      </w:r>
    </w:p>
    <w:p w14:paraId="719DED78" w14:textId="77777777" w:rsidR="00337099" w:rsidRDefault="00337099">
      <w:r>
        <w:t xml:space="preserve">        </w:t>
      </w:r>
      <w:r w:rsidRPr="008353E5">
        <w:t>(C) The provision with its Alternate II applies to solicitations that will result in a multiple-award contract with more than one NAICS code assigned.</w:t>
      </w:r>
    </w:p>
    <w:p w14:paraId="719DED79" w14:textId="77777777" w:rsidR="00337099" w:rsidRDefault="00337099">
      <w:r>
        <w:t xml:space="preserve">      (xiii) 52.219-2, Equal Low Bids. This provision applies to solicitations when contracting by sealed bidding and the contract will be performed in the United States or its outlying areas.</w:t>
      </w:r>
    </w:p>
    <w:p w14:paraId="719DED7A" w14:textId="77777777" w:rsidR="00337099" w:rsidRDefault="00337099">
      <w:r>
        <w:t xml:space="preserve">      (xiv) 52.222-22, Previous Contracts and Compliance Reports. This provision applies to solicitations that include the clause at 52.222-26, Equal Opportunity.</w:t>
      </w:r>
    </w:p>
    <w:p w14:paraId="719DED7B" w14:textId="77777777" w:rsidR="00337099" w:rsidRDefault="00337099">
      <w:r>
        <w:t xml:space="preserve">      (xv) 52.222-25, Affirmative Action Compliance. This provision applies to solicitations, other than those for construction, when the solicitation includes the clause at 52.222-26, Equal Opportunity.</w:t>
      </w:r>
    </w:p>
    <w:p w14:paraId="719DED7C" w14:textId="77777777" w:rsidR="00337099" w:rsidRDefault="00337099">
      <w:r>
        <w:lastRenderedPageBreak/>
        <w:t xml:space="preserve">      (xvi) 52.222-38, Compliance with Veterans' Employment Reporting Requirements. This provision applies to solicitations when it is anticipated the contract award will exceed the simplified acquisition threshold and the contract is not for acquisition of commercial items.</w:t>
      </w:r>
    </w:p>
    <w:p w14:paraId="719DED7D" w14:textId="77777777" w:rsidR="00337099" w:rsidRDefault="00337099">
      <w:r>
        <w:t xml:space="preserve">      (xvii)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719DED7E" w14:textId="77777777" w:rsidR="00337099" w:rsidRDefault="00337099">
      <w:r>
        <w:t xml:space="preserve">      (xviii) 52.223-4, Recovered Material Certification. This provision applies to solicitations that are for, or specify the use of, EPA-designated items.</w:t>
      </w:r>
    </w:p>
    <w:p w14:paraId="719DED7F" w14:textId="77777777" w:rsidR="00337099" w:rsidRDefault="00337099" w:rsidP="00337099">
      <w:r>
        <w:t xml:space="preserve">      (xix) 52.223-22, Public Disclosure of Greenhouse Gas Emissions and Reduction Goals--Representation. This provision applies to solicitations that include the clause at 52.204-7.)</w:t>
      </w:r>
    </w:p>
    <w:p w14:paraId="719DED80" w14:textId="77777777" w:rsidR="00337099" w:rsidRDefault="00337099" w:rsidP="00337099">
      <w:r>
        <w:t xml:space="preserve">      (xx) 52.225-2, Buy American Certificate. This provision applies to solicitations containing the clause at 52.225-1.</w:t>
      </w:r>
    </w:p>
    <w:p w14:paraId="719DED81" w14:textId="77777777" w:rsidR="00337099" w:rsidRPr="00C3579C" w:rsidRDefault="00337099" w:rsidP="00337099">
      <w:r>
        <w:t xml:space="preserve">      (xxi</w:t>
      </w:r>
      <w:r w:rsidRPr="00C3579C">
        <w:t xml:space="preserve">) </w:t>
      </w:r>
      <w:r>
        <w:t>52.225-4, Buy American—Free Trade Agreements—Israeli Trade Act Certificate. (Basic, Alternates I, II, and III.) This provision applies to solicitations containing the clause at 52.225-3.</w:t>
      </w:r>
    </w:p>
    <w:p w14:paraId="719DED82" w14:textId="77777777" w:rsidR="00337099" w:rsidRDefault="00337099" w:rsidP="00337099">
      <w:r>
        <w:t xml:space="preserve">        (A) If the acquisition value is less than $25,000, the basic provision applies.</w:t>
      </w:r>
    </w:p>
    <w:p w14:paraId="719DED83" w14:textId="77777777" w:rsidR="00337099" w:rsidRPr="00951BCA" w:rsidRDefault="00337099" w:rsidP="00337099">
      <w:pPr>
        <w:rPr>
          <w:rFonts w:cstheme="minorHAnsi"/>
        </w:rPr>
      </w:pPr>
      <w:r>
        <w:t xml:space="preserve">        (B) If the acquisition value is $25,000 or more but is less than $50,000, the provision with its Alternate I </w:t>
      </w:r>
      <w:proofErr w:type="gramStart"/>
      <w:r w:rsidRPr="00951BCA">
        <w:rPr>
          <w:rFonts w:cstheme="minorHAnsi"/>
        </w:rPr>
        <w:t>applies</w:t>
      </w:r>
      <w:proofErr w:type="gramEnd"/>
      <w:r w:rsidRPr="00951BCA">
        <w:rPr>
          <w:rFonts w:cstheme="minorHAnsi"/>
        </w:rPr>
        <w:t>.</w:t>
      </w:r>
    </w:p>
    <w:p w14:paraId="719DED84" w14:textId="77777777" w:rsidR="00337099" w:rsidRPr="00951BCA" w:rsidRDefault="00337099" w:rsidP="00337099">
      <w:pPr>
        <w:rPr>
          <w:rFonts w:cstheme="minorHAnsi"/>
        </w:rPr>
      </w:pPr>
      <w:r w:rsidRPr="00951BCA">
        <w:rPr>
          <w:rFonts w:cstheme="minorHAnsi"/>
        </w:rPr>
        <w:t xml:space="preserve">        (C) If the acquisition value is $50,000 or more but is less than </w:t>
      </w:r>
      <w:r>
        <w:rPr>
          <w:rFonts w:cstheme="minorHAnsi"/>
        </w:rPr>
        <w:t>$83,099</w:t>
      </w:r>
      <w:r w:rsidRPr="00951BCA">
        <w:rPr>
          <w:rFonts w:cstheme="minorHAnsi"/>
        </w:rPr>
        <w:t>, the provision with its Alternate II applies.</w:t>
      </w:r>
    </w:p>
    <w:p w14:paraId="719DED85" w14:textId="77777777" w:rsidR="00337099" w:rsidRDefault="00337099" w:rsidP="00337099">
      <w:r w:rsidRPr="00951BCA">
        <w:rPr>
          <w:rFonts w:cstheme="minorHAnsi"/>
        </w:rPr>
        <w:t xml:space="preserve">        (D) If the acquisition value is $</w:t>
      </w:r>
      <w:r>
        <w:rPr>
          <w:rFonts w:cstheme="minorHAnsi"/>
        </w:rPr>
        <w:t>83,099</w:t>
      </w:r>
      <w:r w:rsidRPr="00951BCA">
        <w:rPr>
          <w:rFonts w:cstheme="minorHAnsi"/>
        </w:rPr>
        <w:t xml:space="preserve"> or more but is less than $100,000, the provision</w:t>
      </w:r>
      <w:r>
        <w:t xml:space="preserve"> with its Alternate III </w:t>
      </w:r>
      <w:r w:rsidRPr="00F17D82">
        <w:t>applies.</w:t>
      </w:r>
    </w:p>
    <w:p w14:paraId="719DED86" w14:textId="77777777" w:rsidR="00337099" w:rsidRDefault="00337099" w:rsidP="00337099">
      <w:r>
        <w:t xml:space="preserve">      (xxii) 52.225-6, Trade Agreements Certificate. This provision applies to solicitations containing the clause at 52.225-5.</w:t>
      </w:r>
    </w:p>
    <w:p w14:paraId="719DED87" w14:textId="77777777" w:rsidR="00337099" w:rsidRDefault="00337099">
      <w:r>
        <w:t xml:space="preserve">      (xxiii) 52.225-20, Prohibition on Conducting Restricted Business Operations in Sudan—Certification. This provision applies to all solicitations.</w:t>
      </w:r>
    </w:p>
    <w:p w14:paraId="719DED88" w14:textId="77777777" w:rsidR="00337099" w:rsidRDefault="00337099">
      <w:r>
        <w:t xml:space="preserve">      (xxiv) 52.225-25, Prohibition on Contracting with Entities Engaging in Certain Activities or Transactions Relating to Iran—Representation and Certifications. This provision applies to all solicitations.</w:t>
      </w:r>
    </w:p>
    <w:p w14:paraId="719DED89" w14:textId="77777777" w:rsidR="00337099" w:rsidRDefault="00337099">
      <w:r>
        <w:t xml:space="preserve">      (xxv) 52.226-2, Historically Black College or University and Minority Institution Representation. This provision applies to solicitations for research, studies, supplies, or services of the type normally acquired from higher educational institutions.</w:t>
      </w:r>
    </w:p>
    <w:p w14:paraId="719DED8A" w14:textId="77777777" w:rsidR="00337099" w:rsidRDefault="00337099">
      <w:r>
        <w:t xml:space="preserve">        (A) Solicitations for research, studies, supplies, or services of the type normally acquired from higher educational institutions; and</w:t>
      </w:r>
    </w:p>
    <w:p w14:paraId="719DED8B" w14:textId="77777777" w:rsidR="00337099" w:rsidRDefault="00337099">
      <w:r>
        <w:lastRenderedPageBreak/>
        <w:t xml:space="preserve">        (B) For DoD, NASA, and Coast Guard acquisitions, solicitations that contain the clause at 52.219-23, Notice of Price Evaluation Adjustment for Small Disadvantaged Business Concerns.</w:t>
      </w:r>
    </w:p>
    <w:p w14:paraId="719DED8C" w14:textId="77777777" w:rsidR="00337099" w:rsidRDefault="00337099">
      <w:r>
        <w:t xml:space="preserve">    (2) The following </w:t>
      </w:r>
      <w:r w:rsidRPr="00093292">
        <w:t>representations or certifications</w:t>
      </w:r>
      <w:r>
        <w:t xml:space="preserve"> are applicable as indicated by the Contracting Officer:</w:t>
      </w:r>
    </w:p>
    <w:p w14:paraId="719DED8D" w14:textId="77777777" w:rsidR="00337099" w:rsidRDefault="00337099">
      <w:r>
        <w:t xml:space="preserve">      [X](i) 52.204-17, Ownership or Control of Offeror.</w:t>
      </w:r>
    </w:p>
    <w:p w14:paraId="719DED8E" w14:textId="77777777" w:rsidR="00337099" w:rsidRDefault="00337099">
      <w:r>
        <w:t xml:space="preserve">      [X]</w:t>
      </w:r>
      <w:r w:rsidRPr="00315392">
        <w:t>(ii) 52.204-20, Predecessor of Offeror.</w:t>
      </w:r>
    </w:p>
    <w:p w14:paraId="719DED8F" w14:textId="77777777" w:rsidR="00337099" w:rsidRDefault="00337099">
      <w:r>
        <w:t xml:space="preserve">      </w:t>
      </w:r>
      <w:proofErr w:type="gramStart"/>
      <w:r>
        <w:t>[](</w:t>
      </w:r>
      <w:proofErr w:type="gramEnd"/>
      <w:r>
        <w:t>iii) 52.222-18, Certification Regarding Knowledge of Child Labor for Listed End Products.</w:t>
      </w:r>
    </w:p>
    <w:p w14:paraId="719DED90" w14:textId="77777777" w:rsidR="00337099" w:rsidRDefault="00337099" w:rsidP="00337099">
      <w:r>
        <w:t xml:space="preserve">      </w:t>
      </w:r>
      <w:proofErr w:type="gramStart"/>
      <w:r>
        <w:t>[](</w:t>
      </w:r>
      <w:proofErr w:type="gramEnd"/>
      <w:r>
        <w:t>iv) 52.222-48, Exemption from Application of the Service Contract Labor Standards to Contracts for Maintenance, Calibration, or Repair of Certain Equipment—Certification.</w:t>
      </w:r>
    </w:p>
    <w:p w14:paraId="719DED91" w14:textId="77777777" w:rsidR="00337099" w:rsidRDefault="00337099" w:rsidP="00337099">
      <w:r>
        <w:t xml:space="preserve">      </w:t>
      </w:r>
      <w:proofErr w:type="gramStart"/>
      <w:r>
        <w:t>[](</w:t>
      </w:r>
      <w:proofErr w:type="gramEnd"/>
      <w:r>
        <w:t>v) 52.222-52, Exemption from Application of the Service Contract Labor Standards to Contracts for Certain Services—Certification.</w:t>
      </w:r>
    </w:p>
    <w:p w14:paraId="719DED92" w14:textId="77777777" w:rsidR="00337099" w:rsidRDefault="00337099" w:rsidP="00337099">
      <w:r>
        <w:t xml:space="preserve">      </w:t>
      </w:r>
      <w:proofErr w:type="gramStart"/>
      <w:r>
        <w:t>[](</w:t>
      </w:r>
      <w:proofErr w:type="gramEnd"/>
      <w:r>
        <w:t>vi) 52.223-9, with its Alternate I, Estimate of Percentage of Recovered Material Content for EPA-Designated Products (Alternate I only).</w:t>
      </w:r>
    </w:p>
    <w:p w14:paraId="719DED93" w14:textId="77777777" w:rsidR="00337099" w:rsidRDefault="00337099">
      <w:r>
        <w:t xml:space="preserve">      </w:t>
      </w:r>
      <w:proofErr w:type="gramStart"/>
      <w:r>
        <w:t>[](</w:t>
      </w:r>
      <w:proofErr w:type="gramEnd"/>
      <w:r>
        <w:t>vii) 52.227-6, Royalty Information.</w:t>
      </w:r>
    </w:p>
    <w:p w14:paraId="719DED94" w14:textId="77777777" w:rsidR="00337099" w:rsidRDefault="00337099">
      <w:r>
        <w:t xml:space="preserve">        </w:t>
      </w:r>
      <w:proofErr w:type="gramStart"/>
      <w:r>
        <w:t>[](</w:t>
      </w:r>
      <w:proofErr w:type="gramEnd"/>
      <w:r>
        <w:t>A) Basic.</w:t>
      </w:r>
    </w:p>
    <w:p w14:paraId="719DED95" w14:textId="77777777" w:rsidR="00337099" w:rsidRDefault="00337099">
      <w:r>
        <w:t xml:space="preserve">        </w:t>
      </w:r>
      <w:proofErr w:type="gramStart"/>
      <w:r>
        <w:t>[](</w:t>
      </w:r>
      <w:proofErr w:type="gramEnd"/>
      <w:r>
        <w:t>B) Alternate I.</w:t>
      </w:r>
    </w:p>
    <w:p w14:paraId="719DED96" w14:textId="77777777" w:rsidR="00337099" w:rsidRDefault="00337099">
      <w:r>
        <w:t xml:space="preserve">      </w:t>
      </w:r>
      <w:proofErr w:type="gramStart"/>
      <w:r>
        <w:t>[](</w:t>
      </w:r>
      <w:proofErr w:type="gramEnd"/>
      <w:r>
        <w:t>viii) 52.227-15, Representation of Limited Rights Data and Restricted Computer Software.</w:t>
      </w:r>
    </w:p>
    <w:p w14:paraId="719DED97" w14:textId="77777777" w:rsidR="00337099" w:rsidRDefault="00337099" w:rsidP="00337099">
      <w:r>
        <w:t xml:space="preserve">  (d)</w:t>
      </w:r>
      <w:r w:rsidRPr="00833801">
        <w:t xml:space="preserve"> </w:t>
      </w:r>
      <w:r>
        <w:t xml:space="preserve">The Offeror has completed the annual representations and certifications electronically in SAM accessed through </w:t>
      </w:r>
      <w:hyperlink r:id="rId27" w:history="1">
        <w:r w:rsidRPr="00EE39D9">
          <w:rPr>
            <w:rStyle w:val="Hyperlink"/>
            <w:i/>
          </w:rPr>
          <w:t>https://www.sam.gov</w:t>
        </w:r>
      </w:hyperlink>
      <w: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833801">
        <w:rPr>
          <w:i/>
        </w:rPr>
        <w:t>offeror to insert changes, identifying change by clause number, title, date</w:t>
      </w:r>
      <w:r>
        <w:t>].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933EE8" w14:paraId="719DED9C" w14:textId="77777777" w:rsidTr="00337099">
        <w:tc>
          <w:tcPr>
            <w:tcW w:w="1620" w:type="dxa"/>
          </w:tcPr>
          <w:p w14:paraId="719DED98" w14:textId="77777777" w:rsidR="00337099" w:rsidRDefault="00337099" w:rsidP="00337099">
            <w:pPr>
              <w:pStyle w:val="NoSpacing"/>
              <w:jc w:val="center"/>
            </w:pPr>
            <w:r>
              <w:t>FAR Clause #</w:t>
            </w:r>
          </w:p>
        </w:tc>
        <w:tc>
          <w:tcPr>
            <w:tcW w:w="2160" w:type="dxa"/>
          </w:tcPr>
          <w:p w14:paraId="719DED99" w14:textId="77777777" w:rsidR="00337099" w:rsidRDefault="00337099" w:rsidP="00337099">
            <w:pPr>
              <w:pStyle w:val="NoSpacing"/>
              <w:jc w:val="center"/>
            </w:pPr>
            <w:r>
              <w:t>Title</w:t>
            </w:r>
          </w:p>
        </w:tc>
        <w:tc>
          <w:tcPr>
            <w:tcW w:w="2160" w:type="dxa"/>
          </w:tcPr>
          <w:p w14:paraId="719DED9A" w14:textId="77777777" w:rsidR="00337099" w:rsidRDefault="00337099" w:rsidP="00337099">
            <w:pPr>
              <w:pStyle w:val="NoSpacing"/>
              <w:jc w:val="center"/>
            </w:pPr>
            <w:r>
              <w:t>Date</w:t>
            </w:r>
          </w:p>
        </w:tc>
        <w:tc>
          <w:tcPr>
            <w:tcW w:w="2520" w:type="dxa"/>
          </w:tcPr>
          <w:p w14:paraId="719DED9B" w14:textId="77777777" w:rsidR="00337099" w:rsidRDefault="00337099" w:rsidP="00337099">
            <w:pPr>
              <w:pStyle w:val="NoSpacing"/>
              <w:jc w:val="center"/>
            </w:pPr>
            <w:r>
              <w:t>Change</w:t>
            </w:r>
          </w:p>
        </w:tc>
      </w:tr>
      <w:tr w:rsidR="00933EE8" w14:paraId="719DEDA1" w14:textId="77777777" w:rsidTr="00337099">
        <w:tc>
          <w:tcPr>
            <w:tcW w:w="1620" w:type="dxa"/>
          </w:tcPr>
          <w:p w14:paraId="719DED9D" w14:textId="77777777" w:rsidR="00337099" w:rsidRDefault="00337099">
            <w:pPr>
              <w:pStyle w:val="NoSpacing"/>
            </w:pPr>
          </w:p>
        </w:tc>
        <w:tc>
          <w:tcPr>
            <w:tcW w:w="2160" w:type="dxa"/>
          </w:tcPr>
          <w:p w14:paraId="719DED9E" w14:textId="77777777" w:rsidR="00337099" w:rsidRDefault="00337099">
            <w:pPr>
              <w:pStyle w:val="NoSpacing"/>
            </w:pPr>
          </w:p>
        </w:tc>
        <w:tc>
          <w:tcPr>
            <w:tcW w:w="2160" w:type="dxa"/>
          </w:tcPr>
          <w:p w14:paraId="719DED9F" w14:textId="77777777" w:rsidR="00337099" w:rsidRDefault="00337099">
            <w:pPr>
              <w:pStyle w:val="NoSpacing"/>
            </w:pPr>
          </w:p>
        </w:tc>
        <w:tc>
          <w:tcPr>
            <w:tcW w:w="2520" w:type="dxa"/>
          </w:tcPr>
          <w:p w14:paraId="719DEDA0" w14:textId="77777777" w:rsidR="00337099" w:rsidRDefault="00337099">
            <w:pPr>
              <w:pStyle w:val="NoSpacing"/>
            </w:pPr>
          </w:p>
        </w:tc>
      </w:tr>
    </w:tbl>
    <w:p w14:paraId="719DEDA2" w14:textId="77777777" w:rsidR="00337099" w:rsidRDefault="00337099">
      <w:r>
        <w:t xml:space="preserve">    Any changes provided by the offeror are applicable to this solicitation only, and do not result in an update to the representations and certifications posted on SAM.</w:t>
      </w:r>
    </w:p>
    <w:p w14:paraId="719DEDA3" w14:textId="77777777" w:rsidR="00337099" w:rsidRDefault="00337099" w:rsidP="00337099">
      <w:pPr>
        <w:jc w:val="center"/>
      </w:pPr>
      <w:r>
        <w:t>(End of Provision)</w:t>
      </w:r>
    </w:p>
    <w:p w14:paraId="719DEDA4" w14:textId="31E87918" w:rsidR="00337099" w:rsidRPr="0066414F" w:rsidRDefault="00337099" w:rsidP="00337099">
      <w:pPr>
        <w:pStyle w:val="Heading2"/>
      </w:pPr>
      <w:bookmarkStart w:id="48" w:name="_Toc66697675"/>
      <w:r>
        <w:lastRenderedPageBreak/>
        <w:t>3.2 52.204-24 REPRESENTATION REGARDING CERTAIN TELECOMMUNICATIONS AND VIDEO SURVEILLANCE SERVICES OR EQUIPMENT (OCT 2020)</w:t>
      </w:r>
      <w:bookmarkEnd w:id="48"/>
    </w:p>
    <w:p w14:paraId="719DEDA5" w14:textId="77777777" w:rsidR="00337099" w:rsidRDefault="00337099" w:rsidP="00337099">
      <w:r>
        <w:t xml:space="preserve">  </w:t>
      </w:r>
      <w:r w:rsidRPr="00B6300F">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14:paraId="719DEDA6" w14:textId="77777777" w:rsidR="00337099" w:rsidRDefault="00337099" w:rsidP="00337099">
      <w:r>
        <w:t xml:space="preserve">  </w:t>
      </w:r>
      <w:r w:rsidRPr="00136E45">
        <w:t xml:space="preserve">(a) </w:t>
      </w:r>
      <w:r w:rsidRPr="006D1046">
        <w:rPr>
          <w:i/>
        </w:rPr>
        <w:t>Definitions</w:t>
      </w:r>
      <w:r w:rsidRPr="00136E45">
        <w:t>. As used in this provision</w:t>
      </w:r>
      <w:r>
        <w:t>—</w:t>
      </w:r>
    </w:p>
    <w:p w14:paraId="719DEDA7" w14:textId="77777777" w:rsidR="00337099" w:rsidRDefault="00337099" w:rsidP="00337099">
      <w:r>
        <w:rPr>
          <w:i/>
        </w:rPr>
        <w:t xml:space="preserve">  </w:t>
      </w:r>
      <w:r w:rsidRPr="006D1046">
        <w:rPr>
          <w:i/>
        </w:rPr>
        <w:t xml:space="preserve">Backhaul, covered telecommunications equipment or services, critical technology, interconnection arrangements, reasonable inquiry, roaming, </w:t>
      </w:r>
      <w:r w:rsidRPr="00C075D3">
        <w:t>and</w:t>
      </w:r>
      <w:r w:rsidRPr="006D1046">
        <w:rPr>
          <w:i/>
        </w:rPr>
        <w:t xml:space="preserve"> substantial or essential component</w:t>
      </w:r>
      <w:r w:rsidRPr="00136E45">
        <w:t xml:space="preserve"> have the meanings provided in the clause 52.204–25, Prohibition on Contracting for Certain Telecommunications and Video Surveillance Services or Equipment.</w:t>
      </w:r>
    </w:p>
    <w:p w14:paraId="719DEDA8" w14:textId="77777777" w:rsidR="00337099" w:rsidRDefault="00337099" w:rsidP="00337099">
      <w:r>
        <w:t xml:space="preserve">  </w:t>
      </w:r>
      <w:r w:rsidRPr="00136E45">
        <w:t xml:space="preserve">(b) </w:t>
      </w:r>
      <w:r w:rsidRPr="006875C7">
        <w:rPr>
          <w:i/>
        </w:rPr>
        <w:t>Prohibition</w:t>
      </w:r>
      <w:r w:rsidRPr="00136E45">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w:t>
      </w:r>
      <w:r>
        <w:t>hibition shall be construed to—</w:t>
      </w:r>
    </w:p>
    <w:p w14:paraId="719DEDA9" w14:textId="77777777" w:rsidR="00337099" w:rsidRDefault="00337099" w:rsidP="00337099">
      <w:r>
        <w:t xml:space="preserve">      </w:t>
      </w:r>
      <w:r w:rsidRPr="00136E45">
        <w:t>(i) Prohibit the head of an executive agency from procuring with an entity to provide a service that connects to the facilities of a third-party, such as backhaul, roaming, or i</w:t>
      </w:r>
      <w:r>
        <w:t>nterconnection arrangements; or</w:t>
      </w:r>
    </w:p>
    <w:p w14:paraId="719DEDAA" w14:textId="77777777" w:rsidR="00337099" w:rsidRDefault="00337099" w:rsidP="00337099">
      <w:r>
        <w:t xml:space="preserve">      </w:t>
      </w:r>
      <w:r w:rsidRPr="00136E45">
        <w:t>(ii) Cover telecommunications equipment that cannot route or redirect user data traffic or cannot permit visibility into any user data or packets that such equipment transmits or otherwise handles.</w:t>
      </w:r>
    </w:p>
    <w:p w14:paraId="719DEDAB" w14:textId="77777777" w:rsidR="00337099" w:rsidRDefault="00337099" w:rsidP="00337099">
      <w:r>
        <w:t xml:space="preserve">    </w:t>
      </w:r>
      <w:r w:rsidRPr="00136E45">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719DEDAC" w14:textId="77777777" w:rsidR="00337099" w:rsidRDefault="00337099" w:rsidP="00337099">
      <w:r>
        <w:lastRenderedPageBreak/>
        <w:t xml:space="preserve">      </w:t>
      </w:r>
      <w:r w:rsidRPr="00136E45">
        <w:t>(i) Prohibit the head of an executive agency from procuring with an entity to provide a service that connects to the facilities of a third-party, such as backhaul, roaming, or interconnection arrangements; or</w:t>
      </w:r>
    </w:p>
    <w:p w14:paraId="719DEDAD" w14:textId="77777777" w:rsidR="00337099" w:rsidRDefault="00337099" w:rsidP="00337099">
      <w:r>
        <w:t xml:space="preserve">      </w:t>
      </w:r>
      <w:r w:rsidRPr="00136E45">
        <w:t>(ii) Cover telecommunications equipment that cannot route or redirect user data traffic or cannot permit visibility into any user data or packets that such equipment transmits or otherwise handles.</w:t>
      </w:r>
    </w:p>
    <w:p w14:paraId="719DEDAE" w14:textId="77777777" w:rsidR="00337099" w:rsidRDefault="00337099" w:rsidP="00337099">
      <w:r>
        <w:t xml:space="preserve">  </w:t>
      </w:r>
      <w:r w:rsidRPr="00136E45">
        <w:t xml:space="preserve">(c) </w:t>
      </w:r>
      <w:r w:rsidRPr="006875C7">
        <w:rPr>
          <w:i/>
        </w:rPr>
        <w:t>Procedures</w:t>
      </w:r>
      <w:r w:rsidRPr="00136E45">
        <w:t>. The Offeror shall review the list of excluded parties in the System for A</w:t>
      </w:r>
      <w:r>
        <w:t>ward Management (SAM) (</w:t>
      </w:r>
      <w:hyperlink r:id="rId28" w:history="1">
        <w:r w:rsidRPr="006875C7">
          <w:rPr>
            <w:rStyle w:val="Hyperlink"/>
          </w:rPr>
          <w:t>https://www.sam.gov</w:t>
        </w:r>
      </w:hyperlink>
      <w:r w:rsidRPr="00136E45">
        <w:t>) for entities excluded from</w:t>
      </w:r>
      <w:r>
        <w:t xml:space="preserve"> receiving federal awards for “</w:t>
      </w:r>
      <w:r w:rsidRPr="00136E45">
        <w:t>covered telecommunications equipment or services.</w:t>
      </w:r>
      <w:r>
        <w:t>”</w:t>
      </w:r>
    </w:p>
    <w:p w14:paraId="719DEDAF" w14:textId="77777777" w:rsidR="00337099" w:rsidRDefault="00337099" w:rsidP="00337099">
      <w:r>
        <w:t xml:space="preserve">  </w:t>
      </w:r>
      <w:r w:rsidRPr="00136E45">
        <w:t xml:space="preserve">(d) </w:t>
      </w:r>
      <w:r w:rsidRPr="006875C7">
        <w:rPr>
          <w:i/>
        </w:rPr>
        <w:t>Representations</w:t>
      </w:r>
      <w:r w:rsidRPr="00136E45">
        <w:t>. The Offeror repre</w:t>
      </w:r>
      <w:r>
        <w:t>sents that—</w:t>
      </w:r>
    </w:p>
    <w:p w14:paraId="719DEDB0" w14:textId="77777777" w:rsidR="00337099" w:rsidRDefault="00337099" w:rsidP="00337099">
      <w:r>
        <w:t xml:space="preserve">    </w:t>
      </w:r>
      <w:r w:rsidRPr="00136E45">
        <w:t xml:space="preserve">(1) It </w:t>
      </w:r>
      <w:proofErr w:type="gramStart"/>
      <w:r w:rsidRPr="00136E45">
        <w:t>[</w:t>
      </w:r>
      <w:r>
        <w:t xml:space="preserve"> </w:t>
      </w:r>
      <w:r w:rsidRPr="00136E45">
        <w:t>]</w:t>
      </w:r>
      <w:proofErr w:type="gramEnd"/>
      <w:r w:rsidRPr="00136E45">
        <w:t xml:space="preserve"> will, [</w:t>
      </w:r>
      <w:r>
        <w:t xml:space="preserve"> </w:t>
      </w:r>
      <w:r w:rsidRPr="00136E45">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w:t>
      </w:r>
      <w:r>
        <w:t>ction if the Offeror responds “</w:t>
      </w:r>
      <w:r w:rsidRPr="00136E45">
        <w:t>will’’ in paragraph (d)(1) of this section; and</w:t>
      </w:r>
    </w:p>
    <w:p w14:paraId="719DEDB1" w14:textId="77777777" w:rsidR="00337099" w:rsidRDefault="00337099" w:rsidP="00337099">
      <w:r>
        <w:t xml:space="preserve">    </w:t>
      </w:r>
      <w:r w:rsidRPr="00136E45">
        <w:t>(2) After conducting a reasonable inquiry, for purposes of this representation, the Offeror represents that—</w:t>
      </w:r>
    </w:p>
    <w:p w14:paraId="719DEDB2" w14:textId="77777777" w:rsidR="00337099" w:rsidRDefault="00337099" w:rsidP="00337099">
      <w:r>
        <w:t xml:space="preserve">  </w:t>
      </w:r>
      <w:r w:rsidRPr="00136E45">
        <w:t xml:space="preserve">It </w:t>
      </w:r>
      <w:proofErr w:type="gramStart"/>
      <w:r w:rsidRPr="00136E45">
        <w:t>[</w:t>
      </w:r>
      <w:r>
        <w:t xml:space="preserve"> </w:t>
      </w:r>
      <w:r w:rsidRPr="00136E45">
        <w:t>]</w:t>
      </w:r>
      <w:proofErr w:type="gramEnd"/>
      <w:r w:rsidRPr="00136E45">
        <w:t xml:space="preserve"> does, [</w:t>
      </w:r>
      <w:r>
        <w:t xml:space="preserve"> </w:t>
      </w:r>
      <w:r w:rsidRPr="00136E45">
        <w:t>] does not use covered telecommunications equipment or services, or use any equipment, system, or service that uses covered telecommunications equipment or services. The Offeror shall provide the additional disclosure information required at paragraph (e)(2) of this s</w:t>
      </w:r>
      <w:r>
        <w:t>ection if the Offeror responds “</w:t>
      </w:r>
      <w:r w:rsidRPr="00136E45">
        <w:t>does’’ in paragraph (d)(2) of this section.</w:t>
      </w:r>
    </w:p>
    <w:p w14:paraId="719DEDB3" w14:textId="77777777" w:rsidR="00337099" w:rsidRDefault="00337099" w:rsidP="00337099">
      <w:r>
        <w:t xml:space="preserve">  </w:t>
      </w:r>
      <w:r w:rsidRPr="00136E45">
        <w:t xml:space="preserve">(e) </w:t>
      </w:r>
      <w:r w:rsidRPr="006875C7">
        <w:rPr>
          <w:i/>
        </w:rPr>
        <w:t>Disclosures</w:t>
      </w:r>
      <w:r w:rsidRPr="00136E45">
        <w:t>. (1) Disclosure for the representation in paragraph (d)(1) of this provision.</w:t>
      </w:r>
      <w:r>
        <w:t xml:space="preserve"> If the Offeror has responded “</w:t>
      </w:r>
      <w:r w:rsidRPr="00136E45">
        <w:t>will’’ in the representation in paragraph (d)(1) of this provision, the Offeror shall provide the following in</w:t>
      </w:r>
      <w:r>
        <w:t>formation as part of the offer:</w:t>
      </w:r>
    </w:p>
    <w:p w14:paraId="719DEDB4" w14:textId="77777777" w:rsidR="00337099" w:rsidRDefault="00337099" w:rsidP="00337099">
      <w:r>
        <w:t xml:space="preserve">      (i) For covered equipment—</w:t>
      </w:r>
    </w:p>
    <w:p w14:paraId="719DEDB5" w14:textId="77777777" w:rsidR="00337099" w:rsidRDefault="00337099" w:rsidP="00337099">
      <w:r>
        <w:t xml:space="preserve">        </w:t>
      </w:r>
      <w:r w:rsidRPr="00136E45">
        <w:t>(A) The entity that produced the covered telecommunications equipment (include entity name, unique entity identifier, CAGE code, and whether the entity was the original equipment manufacturer (OE</w:t>
      </w:r>
      <w:r>
        <w:t>M) or a distributor, if known);</w:t>
      </w:r>
    </w:p>
    <w:p w14:paraId="719DEDB6" w14:textId="77777777" w:rsidR="00337099" w:rsidRDefault="00337099" w:rsidP="00337099">
      <w:r>
        <w:t xml:space="preserve">        </w:t>
      </w:r>
      <w:r w:rsidRPr="00136E45">
        <w:t>(B) A description of all covered telecommunications equipment offered (include brand; model number, such as OEM number, manufacturer part number, or wholesaler number; and item d</w:t>
      </w:r>
      <w:r>
        <w:t>escription, as applicable); and</w:t>
      </w:r>
    </w:p>
    <w:p w14:paraId="719DEDB7" w14:textId="77777777" w:rsidR="00337099" w:rsidRDefault="00337099" w:rsidP="00337099">
      <w:r>
        <w:t xml:space="preserve">        </w:t>
      </w:r>
      <w:r w:rsidRPr="00136E45">
        <w:t>(C) Explanation of the proposed use of covered telecommunications equipment and any factors relevant to determining if such use would be permissible under the prohibition in paragrap</w:t>
      </w:r>
      <w:r>
        <w:t>h (b)(1) of this provision.</w:t>
      </w:r>
    </w:p>
    <w:p w14:paraId="719DEDB8" w14:textId="77777777" w:rsidR="00337099" w:rsidRDefault="00337099" w:rsidP="00337099">
      <w:r>
        <w:t xml:space="preserve">      </w:t>
      </w:r>
      <w:r w:rsidRPr="00136E45">
        <w:t>(ii) For covered services—</w:t>
      </w:r>
    </w:p>
    <w:p w14:paraId="719DEDB9" w14:textId="77777777" w:rsidR="00337099" w:rsidRDefault="00337099" w:rsidP="00337099">
      <w:r>
        <w:t xml:space="preserve">        </w:t>
      </w:r>
      <w:r w:rsidRPr="00136E45">
        <w:t xml:space="preserve">(A) If the service is related to item maintenance: A description of all covered telecommunications services offered (include on the item being maintained: Brand; model </w:t>
      </w:r>
      <w:r w:rsidRPr="00136E45">
        <w:lastRenderedPageBreak/>
        <w:t xml:space="preserve">number, such as OEM number, manufacturer part number, or wholesaler number; and item </w:t>
      </w:r>
      <w:r>
        <w:t>description, as applicable); or</w:t>
      </w:r>
    </w:p>
    <w:p w14:paraId="719DEDBA" w14:textId="77777777" w:rsidR="00337099" w:rsidRDefault="00337099" w:rsidP="00337099">
      <w:r>
        <w:t xml:space="preserve">        </w:t>
      </w:r>
      <w:r w:rsidRPr="00136E45">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719DEDBB" w14:textId="77777777" w:rsidR="00337099" w:rsidRDefault="00337099" w:rsidP="00337099">
      <w:r>
        <w:t xml:space="preserve">    </w:t>
      </w:r>
      <w:r w:rsidRPr="00136E45">
        <w:t>(2) Disclosure for the representation in paragraph (d)(2) of this provision.</w:t>
      </w:r>
      <w:r>
        <w:t xml:space="preserve"> If the Offeror has responded “</w:t>
      </w:r>
      <w:r w:rsidRPr="00136E45">
        <w:t>does’’ in the representation in paragraph (d)(2) of this provision, the Offeror shall provide the following in</w:t>
      </w:r>
      <w:r>
        <w:t>formation as part of the offer:</w:t>
      </w:r>
    </w:p>
    <w:p w14:paraId="719DEDBC" w14:textId="77777777" w:rsidR="00337099" w:rsidRDefault="00337099" w:rsidP="00337099">
      <w:r>
        <w:t xml:space="preserve">      </w:t>
      </w:r>
      <w:r w:rsidRPr="00136E45">
        <w:t>(i) For covered equipment—</w:t>
      </w:r>
    </w:p>
    <w:p w14:paraId="719DEDBD" w14:textId="77777777" w:rsidR="00337099" w:rsidRDefault="00337099" w:rsidP="00337099">
      <w:r>
        <w:t xml:space="preserve">        </w:t>
      </w:r>
      <w:r w:rsidRPr="00136E45">
        <w:t>(A) The entity that produced the covered telecommunications equipment (include entity name, unique entity identifier, CAGE code, and whether the entity was the O</w:t>
      </w:r>
      <w:r>
        <w:t>EM or a distributor, if known);</w:t>
      </w:r>
    </w:p>
    <w:p w14:paraId="719DEDBE" w14:textId="77777777" w:rsidR="00337099" w:rsidRDefault="00337099" w:rsidP="00337099">
      <w:r>
        <w:t xml:space="preserve">        </w:t>
      </w:r>
      <w:r w:rsidRPr="00136E45">
        <w:t>(B) A description of all covered telecommunications equipment offered (include brand; model number, such as OEM number, manufacturer part number, or wholesaler number; and item d</w:t>
      </w:r>
      <w:r>
        <w:t>escription, as applicable); and</w:t>
      </w:r>
    </w:p>
    <w:p w14:paraId="719DEDBF" w14:textId="77777777" w:rsidR="00337099" w:rsidRDefault="00337099" w:rsidP="00337099">
      <w:r>
        <w:t xml:space="preserve">        </w:t>
      </w:r>
      <w:r w:rsidRPr="00136E45">
        <w:t>(C) Explanation of the proposed use of covered telecommunications equipment and any factors relevant to determining if such use would be permissible under the prohibition in paragraph (b)(2) of this provis</w:t>
      </w:r>
      <w:r>
        <w:t>ion.</w:t>
      </w:r>
    </w:p>
    <w:p w14:paraId="719DEDC0" w14:textId="77777777" w:rsidR="00337099" w:rsidRDefault="00337099" w:rsidP="00337099">
      <w:r>
        <w:t xml:space="preserve">      (ii) For covered services—</w:t>
      </w:r>
    </w:p>
    <w:p w14:paraId="719DEDC1" w14:textId="77777777" w:rsidR="00337099" w:rsidRDefault="00337099" w:rsidP="00337099">
      <w:r>
        <w:t xml:space="preserve">        </w:t>
      </w:r>
      <w:r w:rsidRPr="00136E45">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19DEDC2" w14:textId="77777777" w:rsidR="00337099" w:rsidRPr="004C720F" w:rsidRDefault="00337099" w:rsidP="00337099">
      <w:r>
        <w:t xml:space="preserve">        </w:t>
      </w:r>
      <w:r w:rsidRPr="00136E45">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r>
        <w:t>.</w:t>
      </w:r>
    </w:p>
    <w:p w14:paraId="719DEDC3" w14:textId="77777777" w:rsidR="00337099" w:rsidRDefault="00337099" w:rsidP="00337099">
      <w:pPr>
        <w:jc w:val="center"/>
      </w:pPr>
      <w:r>
        <w:t>(End of Provision)</w:t>
      </w:r>
    </w:p>
    <w:p w14:paraId="719DEDC4" w14:textId="77777777" w:rsidR="00337099" w:rsidRDefault="00337099">
      <w:pPr>
        <w:pStyle w:val="Heading2"/>
      </w:pPr>
      <w:bookmarkStart w:id="49" w:name="_Toc66697676"/>
      <w:r>
        <w:t>3.3 52.209-7 INFORMATION REGARDING RESPONSIBILITY MATTERS (OCT 2018)</w:t>
      </w:r>
      <w:bookmarkEnd w:id="49"/>
    </w:p>
    <w:p w14:paraId="719DEDC5" w14:textId="77777777" w:rsidR="00337099" w:rsidRPr="004C7647" w:rsidRDefault="00337099">
      <w:r>
        <w:t xml:space="preserve">  (a) </w:t>
      </w:r>
      <w:r w:rsidRPr="001D1D0E">
        <w:rPr>
          <w:i/>
        </w:rPr>
        <w:t>Definitions.</w:t>
      </w:r>
      <w:r>
        <w:t xml:space="preserve"> As used in this provision</w:t>
      </w:r>
      <w:r w:rsidRPr="004C7647">
        <w:t>—</w:t>
      </w:r>
    </w:p>
    <w:p w14:paraId="719DEDC6" w14:textId="77777777" w:rsidR="00337099" w:rsidRDefault="00337099">
      <w:r>
        <w:t xml:space="preserve">  "Administrative proceeding" means a non-judicial process that is adjudicatory in nature in order to </w:t>
      </w:r>
      <w:proofErr w:type="gramStart"/>
      <w:r>
        <w:t>make a determination</w:t>
      </w:r>
      <w:proofErr w:type="gramEnd"/>
      <w:r>
        <w:t xml:space="preserve">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w:t>
      </w:r>
      <w:r>
        <w:lastRenderedPageBreak/>
        <w:t>grant. It does not include agency actions such as contract audits, site visits, corrective plans, or inspection of deliverables.</w:t>
      </w:r>
    </w:p>
    <w:p w14:paraId="719DEDC7" w14:textId="77777777" w:rsidR="00337099" w:rsidRDefault="00337099">
      <w:r>
        <w:t xml:space="preserve">  "Federal contracts and grants with total value greater than $10,000,000" means</w:t>
      </w:r>
      <w:r w:rsidRPr="004C7647">
        <w:t>—</w:t>
      </w:r>
    </w:p>
    <w:p w14:paraId="719DEDC8" w14:textId="77777777" w:rsidR="00337099" w:rsidRDefault="00337099">
      <w:r>
        <w:t xml:space="preserve">    (1) The total value of all current, active contracts and grants, including all priced options; and</w:t>
      </w:r>
    </w:p>
    <w:p w14:paraId="719DEDC9" w14:textId="77777777" w:rsidR="00337099" w:rsidRDefault="00337099">
      <w:r>
        <w:t xml:space="preserve">    (2) The total value of all current, active orders including all priced options under indefinite-delivery, indefinite-quantity, 8(a), or requirements contracts (including task and delivery and multiple-award Schedules).</w:t>
      </w:r>
    </w:p>
    <w:p w14:paraId="719DEDCA" w14:textId="77777777" w:rsidR="00337099" w:rsidRDefault="00337099">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719DEDCB" w14:textId="77777777" w:rsidR="00337099" w:rsidRDefault="00337099">
      <w:r>
        <w:t xml:space="preserve">  (b) The offeror </w:t>
      </w:r>
      <w:proofErr w:type="gramStart"/>
      <w:r>
        <w:t>[ ]</w:t>
      </w:r>
      <w:proofErr w:type="gramEnd"/>
      <w:r>
        <w:t xml:space="preserve"> has [ ] does not have current active Federal contracts and grants with total value greater than $10,000,000.</w:t>
      </w:r>
    </w:p>
    <w:p w14:paraId="719DEDCC" w14:textId="77777777" w:rsidR="00337099" w:rsidRDefault="00337099">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719DEDCD" w14:textId="77777777" w:rsidR="00337099" w:rsidRDefault="00337099">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719DEDCE" w14:textId="77777777" w:rsidR="00337099" w:rsidRDefault="00337099">
      <w:r>
        <w:t xml:space="preserve">      (i) In a criminal proceeding, a conviction.</w:t>
      </w:r>
    </w:p>
    <w:p w14:paraId="719DEDCF" w14:textId="77777777" w:rsidR="00337099" w:rsidRDefault="00337099">
      <w:r>
        <w:t xml:space="preserve">      (ii) In a civil proceeding, a finding of fault and liability that results in the payment of a monetary fine, penalty, reimbursement, restitution, or damages of $5,000 or more.</w:t>
      </w:r>
    </w:p>
    <w:p w14:paraId="719DEDD0" w14:textId="77777777" w:rsidR="00337099" w:rsidRDefault="00337099">
      <w:r>
        <w:t xml:space="preserve">      (iii) In an administrative proceeding, a finding of fault and liability that results in</w:t>
      </w:r>
      <w:r w:rsidRPr="004C7647">
        <w:t>—</w:t>
      </w:r>
    </w:p>
    <w:p w14:paraId="719DEDD1" w14:textId="77777777" w:rsidR="00337099" w:rsidRDefault="00337099">
      <w:r>
        <w:t xml:space="preserve">        (A) The payment of a monetary fine or penalty of $5,000 or more; or</w:t>
      </w:r>
    </w:p>
    <w:p w14:paraId="719DEDD2" w14:textId="77777777" w:rsidR="00337099" w:rsidRDefault="00337099">
      <w:r>
        <w:t xml:space="preserve">        (B) The payment of a reimbursement, restitution, or damages in excess of $100,000.</w:t>
      </w:r>
    </w:p>
    <w:p w14:paraId="719DEDD3" w14:textId="77777777" w:rsidR="00337099" w:rsidRDefault="00337099">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719DEDD4" w14:textId="77777777" w:rsidR="00337099" w:rsidRDefault="00337099">
      <w:r>
        <w:t xml:space="preserve">    (2) If the offeror has been involved in the last five years in any of the occurrences listed in (c)(1) of this provision, whether the offeror has provided the requested information </w:t>
      </w:r>
      <w:proofErr w:type="gramStart"/>
      <w:r>
        <w:t>with regard to</w:t>
      </w:r>
      <w:proofErr w:type="gramEnd"/>
      <w:r>
        <w:t xml:space="preserve"> each occurrence.</w:t>
      </w:r>
    </w:p>
    <w:p w14:paraId="719DEDD5" w14:textId="77777777" w:rsidR="00337099" w:rsidRDefault="00337099">
      <w:r>
        <w:t xml:space="preserve">  (d) The offeror shall post the information in paragraphs (c)(1)(i) through (c)(1)(iv) of this provision in FAPIIS as required through maintaining an active registration in the System for Award Management, which can be accessed via </w:t>
      </w:r>
      <w:hyperlink r:id="rId29" w:history="1">
        <w:r w:rsidRPr="00702D3E">
          <w:rPr>
            <w:rStyle w:val="Hyperlink"/>
            <w:i/>
          </w:rPr>
          <w:t>https://www.sam.gov</w:t>
        </w:r>
      </w:hyperlink>
      <w:r>
        <w:t xml:space="preserve"> (see 52.204-7).</w:t>
      </w:r>
    </w:p>
    <w:p w14:paraId="719DEDD6" w14:textId="77777777" w:rsidR="00337099" w:rsidRDefault="00337099" w:rsidP="00337099">
      <w:pPr>
        <w:jc w:val="center"/>
      </w:pPr>
      <w:r>
        <w:t>(End of Provision)</w:t>
      </w:r>
    </w:p>
    <w:p w14:paraId="719DEDD7" w14:textId="79BE20CA" w:rsidR="00337099" w:rsidRDefault="00337099" w:rsidP="00337099">
      <w:pPr>
        <w:pStyle w:val="Heading2"/>
      </w:pPr>
      <w:bookmarkStart w:id="50" w:name="_Toc66697677"/>
      <w:r>
        <w:lastRenderedPageBreak/>
        <w:t>3.4 52.209-13 VIOLATION OF ARMS CONTROL TREATIES OR AGREEMENTS—CERTIFICATION (JUL 2020)</w:t>
      </w:r>
      <w:bookmarkEnd w:id="50"/>
    </w:p>
    <w:p w14:paraId="719DEDD8" w14:textId="77777777" w:rsidR="00337099" w:rsidRDefault="00337099" w:rsidP="00337099">
      <w:r>
        <w:t xml:space="preserve">  (a) This provision does not apply to acquisitions below the simplified acquisition threshold or to acquisitions of commercial items as defined at FAR 2.101.</w:t>
      </w:r>
    </w:p>
    <w:p w14:paraId="719DEDD9" w14:textId="77777777" w:rsidR="00337099" w:rsidRPr="0004208F" w:rsidRDefault="00337099" w:rsidP="00337099">
      <w:r>
        <w:t xml:space="preserve">  (b) </w:t>
      </w:r>
      <w:r w:rsidRPr="0004208F">
        <w:rPr>
          <w:i/>
        </w:rPr>
        <w:t>Certification. [Offeror shall check either (1) or (2).]</w:t>
      </w:r>
    </w:p>
    <w:p w14:paraId="719DEDDA" w14:textId="77777777" w:rsidR="00337099" w:rsidRPr="0004208F" w:rsidRDefault="00337099" w:rsidP="00337099">
      <w:r w:rsidRPr="0004208F">
        <w:t xml:space="preserve">    </w:t>
      </w:r>
      <w:r>
        <w:t>_____ (1) The Offeror certifies that—</w:t>
      </w:r>
    </w:p>
    <w:p w14:paraId="719DEDDB" w14:textId="77777777" w:rsidR="00337099" w:rsidRDefault="00337099" w:rsidP="00337099">
      <w:r>
        <w:t xml:space="preserve">      (i) 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at </w:t>
      </w:r>
      <w:hyperlink r:id="rId30" w:history="1">
        <w:r w:rsidRPr="00E21358">
          <w:rPr>
            <w:rStyle w:val="Hyperlink"/>
          </w:rPr>
          <w:t>https://www.state.gov/bureaus-offices/under-secretary-for-arms-control-and-international-security-affairs/bureau-of-arms-control-verification-and-compliance/</w:t>
        </w:r>
      </w:hyperlink>
      <w:r w:rsidRPr="0018262D">
        <w:rPr>
          <w:rFonts w:cs="Melior-Italic"/>
          <w:iCs/>
        </w:rPr>
        <w:t>;</w:t>
      </w:r>
      <w:r>
        <w:rPr>
          <w:rFonts w:cs="Melior-Italic"/>
          <w:iCs/>
        </w:rPr>
        <w:t xml:space="preserve"> </w:t>
      </w:r>
      <w:r>
        <w:t>and</w:t>
      </w:r>
    </w:p>
    <w:p w14:paraId="719DEDDC" w14:textId="77777777" w:rsidR="00337099" w:rsidRDefault="00337099" w:rsidP="00337099">
      <w:r>
        <w:t xml:space="preserve">      (ii)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w:t>
      </w:r>
      <w:r w:rsidRPr="0018262D">
        <w:t>at</w:t>
      </w:r>
      <w:r>
        <w:t xml:space="preserve"> </w:t>
      </w:r>
      <w:hyperlink r:id="rId31" w:history="1">
        <w:r w:rsidRPr="00E21358">
          <w:rPr>
            <w:rStyle w:val="Hyperlink"/>
          </w:rPr>
          <w:t>https://www.state.gov/bureaus-offices/under-secretary-for-arms-control-and-international-security-affairs/bureau-of-arms-control-verification-and-compliance/</w:t>
        </w:r>
      </w:hyperlink>
      <w:r w:rsidRPr="0018262D">
        <w:rPr>
          <w:rFonts w:ascii="Melior-Italic" w:hAnsi="Melior-Italic" w:cs="Melior-Italic"/>
          <w:iCs/>
        </w:rPr>
        <w:t>;</w:t>
      </w:r>
      <w:r>
        <w:rPr>
          <w:rFonts w:ascii="Melior-Italic" w:hAnsi="Melior-Italic" w:cs="Melior-Italic"/>
          <w:i/>
          <w:iCs/>
        </w:rPr>
        <w:t xml:space="preserve"> </w:t>
      </w:r>
      <w:r>
        <w:t>or</w:t>
      </w:r>
    </w:p>
    <w:p w14:paraId="719DEDDD" w14:textId="77777777" w:rsidR="00337099" w:rsidRDefault="00337099" w:rsidP="00337099">
      <w:r>
        <w:t xml:space="preserve">    </w:t>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20"/>
      </w:r>
      <w:r>
        <w:t xml:space="preserve">(2) The Offeror is providing separate information with its offer in accordance with paragraph (d)(2) of this provision. </w:t>
      </w:r>
    </w:p>
    <w:p w14:paraId="719DEDDE" w14:textId="77777777" w:rsidR="00337099" w:rsidRDefault="00337099" w:rsidP="00337099">
      <w:r>
        <w:t xml:space="preserve">  (c) Procedures for reviewing the annual unclassified report (see paragraph (b)(1) of this provision). For clarity, references to the report in this section refer to the entirety of the annual unclassified report, including any separate reports that are incorporated by reference into the annual unclassified report.</w:t>
      </w:r>
    </w:p>
    <w:p w14:paraId="719DEDDF" w14:textId="77777777" w:rsidR="00337099" w:rsidRDefault="00337099" w:rsidP="00337099">
      <w:r>
        <w:t xml:space="preserve">    (1) Check the table of contents of the annual unclassified report and the country section headings of the reports incorporated by reference to identify the foreign countries listed there. Determine whether the Offeror or any person owned or controlled by the Offeror may have engaged in any activity related to one or more of such foreign countries.</w:t>
      </w:r>
    </w:p>
    <w:p w14:paraId="719DEDE0" w14:textId="77777777" w:rsidR="00337099" w:rsidRDefault="00337099" w:rsidP="00337099">
      <w:r>
        <w:t xml:space="preserve">    (2) If there may have been such activity, review all findings in the report associated with those foreign countries to determine whether or not each such foreign country was determined to be in violation of its obligations undertaken in an arms control, nonproliferation, or disarmament agreement to which the United States is a party, or to be not adhering to its arms control, </w:t>
      </w:r>
      <w:r>
        <w:lastRenderedPageBreak/>
        <w:t>nonproliferation, or disarmament commitments in which the United States is a participating state. For clarity, in the annual report an explicit certification of noncompliance is equivalent to a determination of violation. However, the following statements in the annual report are not equivalent to a determination of violation:</w:t>
      </w:r>
    </w:p>
    <w:p w14:paraId="719DEDE1" w14:textId="77777777" w:rsidR="00337099" w:rsidRDefault="00337099" w:rsidP="00337099">
      <w:r>
        <w:t xml:space="preserve">      (i) An inability to certify compliance.</w:t>
      </w:r>
    </w:p>
    <w:p w14:paraId="719DEDE2" w14:textId="77777777" w:rsidR="00337099" w:rsidRDefault="00337099" w:rsidP="00337099">
      <w:r>
        <w:t xml:space="preserve">      (ii) An inability to conclude compliance.</w:t>
      </w:r>
    </w:p>
    <w:p w14:paraId="719DEDE3" w14:textId="77777777" w:rsidR="00337099" w:rsidRDefault="00337099" w:rsidP="00337099">
      <w:r>
        <w:t xml:space="preserve">      (iii) A statement about compliance concerns.</w:t>
      </w:r>
    </w:p>
    <w:p w14:paraId="719DEDE4" w14:textId="77777777" w:rsidR="00337099" w:rsidRDefault="00337099" w:rsidP="00337099">
      <w:r>
        <w:t xml:space="preserve">    (3) If so, determine whether the Offeror or any person owned or controlled by the Offeror has engaged in any activity that contributed to or is a significant factor in the determination in the report that one or more of these foreign countries is in violation of its obligations undertaken in an arms control, nonproliferation, or disarmament agreement to which the United States is a party, or is not adhering to its arms control, nonproliferation, or disarmament commitments in which the United States is a participating state. Review the narrative for any such findings reflecting a determination of violation or non-adherence related to those foreign countries in the report, including the finding itself, and to the extent necessary, the conduct giving rise to the compliance or adherence concerns, the analysis of compliance or adherence concerns, and efforts to resolve compliance or adherence concerns.</w:t>
      </w:r>
    </w:p>
    <w:p w14:paraId="719DEDE5" w14:textId="77777777" w:rsidR="00337099" w:rsidRDefault="00337099" w:rsidP="00337099">
      <w:r>
        <w:t xml:space="preserve">    (4) The Offeror may submit any questions </w:t>
      </w:r>
      <w:proofErr w:type="gramStart"/>
      <w:r>
        <w:t>with regard to</w:t>
      </w:r>
      <w:proofErr w:type="gramEnd"/>
      <w:r>
        <w:t xml:space="preserve"> this report by </w:t>
      </w:r>
      <w:r w:rsidRPr="004D3EC5">
        <w:t xml:space="preserve">email to </w:t>
      </w:r>
      <w:r w:rsidRPr="004D3EC5">
        <w:rPr>
          <w:i/>
        </w:rPr>
        <w:t>NDAA1290Cert@state.gov</w:t>
      </w:r>
      <w:r w:rsidRPr="004D3EC5">
        <w:t>. To</w:t>
      </w:r>
      <w:r>
        <w:t xml:space="preserve"> the extent feasible, the Department of State will respond to such email inquiries within 3 business days.</w:t>
      </w:r>
    </w:p>
    <w:p w14:paraId="719DEDE6" w14:textId="77777777" w:rsidR="00337099" w:rsidRDefault="00337099" w:rsidP="00337099">
      <w:r>
        <w:t xml:space="preserve">  (d) Do not submit an offer unless—</w:t>
      </w:r>
    </w:p>
    <w:p w14:paraId="719DEDE7" w14:textId="77777777" w:rsidR="00337099" w:rsidRDefault="00337099" w:rsidP="00337099">
      <w:r>
        <w:t xml:space="preserve">    (1) A certification is provided in paragraph (b)(1) of this provision and submitted with the offer; or</w:t>
      </w:r>
    </w:p>
    <w:p w14:paraId="719DEDE8" w14:textId="77777777" w:rsidR="00337099" w:rsidRDefault="00337099" w:rsidP="00337099">
      <w:r>
        <w:t xml:space="preserve">    (2) In accordance with paragraph (b)(2) of this provision, the Offeror provides with its offer information that the President of the United States has—</w:t>
      </w:r>
    </w:p>
    <w:p w14:paraId="719DEDE9" w14:textId="77777777" w:rsidR="00337099" w:rsidRDefault="00337099" w:rsidP="00337099">
      <w:r>
        <w:t xml:space="preserve">      (i) Waived application under U.S.C. 2593e(d) or (e); or</w:t>
      </w:r>
    </w:p>
    <w:p w14:paraId="719DEDEA" w14:textId="77777777" w:rsidR="00337099" w:rsidRDefault="00337099" w:rsidP="00337099">
      <w:r>
        <w:t xml:space="preserve">      (ii) Determined under 22 U.S.C. 2593e(g)(2) that the entity has ceased all activities for which measures were imposed under 22 U.S.C.2593e(b).</w:t>
      </w:r>
    </w:p>
    <w:p w14:paraId="719DEDEB" w14:textId="77777777" w:rsidR="00337099" w:rsidRDefault="00337099" w:rsidP="00337099">
      <w:r>
        <w:t xml:space="preserve"> </w:t>
      </w:r>
      <w:r w:rsidRPr="00F0455E">
        <w:t xml:space="preserve"> (e) </w:t>
      </w:r>
      <w:r w:rsidRPr="00F0455E">
        <w:rPr>
          <w:i/>
        </w:rPr>
        <w:t>Remedies</w:t>
      </w:r>
      <w:r w:rsidRPr="00F0455E">
        <w:t>. The certification in paragraph (b)(1) of this provision is a material representation of fact upon which r</w:t>
      </w:r>
      <w:r>
        <w:t>eliance was placed when making award. If it is later determined that the Offeror knowingly submitted a false certification, in addition to other remedies available to the Government, such as suspension or debarment, the Contracting Officer may terminate any contract resulting from the false certification.</w:t>
      </w:r>
    </w:p>
    <w:p w14:paraId="719DEDEC" w14:textId="77777777" w:rsidR="00337099" w:rsidRPr="00541703" w:rsidRDefault="00337099" w:rsidP="00337099">
      <w:pPr>
        <w:jc w:val="center"/>
      </w:pPr>
      <w:r>
        <w:t>(End of Provision)</w:t>
      </w:r>
    </w:p>
    <w:p w14:paraId="719DEDED" w14:textId="77777777" w:rsidR="00933EE8" w:rsidRDefault="00933EE8">
      <w:pPr>
        <w:pageBreakBefore/>
      </w:pPr>
    </w:p>
    <w:p w14:paraId="719DEDEE" w14:textId="77777777" w:rsidR="00933EE8" w:rsidRDefault="00337099">
      <w:pPr>
        <w:pStyle w:val="Heading1"/>
      </w:pPr>
      <w:bookmarkStart w:id="51" w:name="_Toc66697678"/>
      <w:r>
        <w:t>GENERAL CONDITIONS</w:t>
      </w:r>
      <w:bookmarkEnd w:id="51"/>
    </w:p>
    <w:p w14:paraId="719DEDEF" w14:textId="378F1F2C" w:rsidR="00337099" w:rsidRDefault="00337099" w:rsidP="00337099">
      <w:pPr>
        <w:pStyle w:val="Heading2"/>
      </w:pPr>
      <w:bookmarkStart w:id="52" w:name="_Toc66697679"/>
      <w:r>
        <w:t>4.1 52.204-21 BASIC SAFEGUARDING OF COVERED CONTRACTOR INFORMATION SYSTEMS (JUN 2016)</w:t>
      </w:r>
      <w:bookmarkEnd w:id="52"/>
    </w:p>
    <w:p w14:paraId="719DEDF0" w14:textId="77777777" w:rsidR="00337099" w:rsidRPr="004A6E08" w:rsidRDefault="00337099" w:rsidP="00337099">
      <w:r>
        <w:t xml:space="preserve">  </w:t>
      </w:r>
      <w:r w:rsidRPr="004A6E08">
        <w:t xml:space="preserve">(a) </w:t>
      </w:r>
      <w:r w:rsidRPr="004A6E08">
        <w:rPr>
          <w:i/>
        </w:rPr>
        <w:t>Definitions</w:t>
      </w:r>
      <w:r>
        <w:t>. As used in this clause—</w:t>
      </w:r>
    </w:p>
    <w:p w14:paraId="719DEDF1" w14:textId="77777777" w:rsidR="00337099" w:rsidRPr="004A6E08" w:rsidRDefault="00337099" w:rsidP="00337099">
      <w:r w:rsidRPr="004A6E08">
        <w:t xml:space="preserve">    </w:t>
      </w:r>
      <w:r w:rsidRPr="004A6E08">
        <w:rPr>
          <w:i/>
        </w:rPr>
        <w:t>Covered contractor information system</w:t>
      </w:r>
      <w:r w:rsidRPr="004A6E08">
        <w:t xml:space="preserve"> means an information system that is owned or operated by a contractor that processes, stores, or transmits Federal contract information.</w:t>
      </w:r>
    </w:p>
    <w:p w14:paraId="719DEDF2" w14:textId="77777777" w:rsidR="00337099" w:rsidRPr="004A6E08" w:rsidRDefault="00337099" w:rsidP="00337099">
      <w:r w:rsidRPr="004A6E08">
        <w:t xml:space="preserve">    </w:t>
      </w:r>
      <w:r w:rsidRPr="004A6E08">
        <w:rPr>
          <w:i/>
        </w:rPr>
        <w:t>Federal contract information</w:t>
      </w:r>
      <w:r w:rsidRPr="004A6E08">
        <w:t xml:space="preserve">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719DEDF3" w14:textId="77777777" w:rsidR="00337099" w:rsidRPr="004A6E08" w:rsidRDefault="00337099" w:rsidP="00337099">
      <w:r w:rsidRPr="004A6E08">
        <w:t xml:space="preserve">    </w:t>
      </w:r>
      <w:r w:rsidRPr="004A6E08">
        <w:rPr>
          <w:i/>
        </w:rPr>
        <w:t>Information</w:t>
      </w:r>
      <w:r w:rsidRPr="004A6E08">
        <w:t xml:space="preserve"> means any communication or representation of knowledge such as facts, data, or opinions, in any medium or form, including textual, numerical, graphic, cartographic, narrative, or audiovisual (Committee on National Security Systems Instruction (CNSSI) 4009).</w:t>
      </w:r>
    </w:p>
    <w:p w14:paraId="719DEDF4" w14:textId="77777777" w:rsidR="00337099" w:rsidRPr="004A6E08" w:rsidRDefault="00337099" w:rsidP="00337099">
      <w:r w:rsidRPr="004A6E08">
        <w:t xml:space="preserve">    </w:t>
      </w:r>
      <w:r w:rsidRPr="004A6E08">
        <w:rPr>
          <w:i/>
        </w:rPr>
        <w:t>Information system</w:t>
      </w:r>
      <w:r w:rsidRPr="004A6E08">
        <w:t xml:space="preserve"> means a discrete set of information resources organized for the collection, processing, maintenance, use, sharing, dissemination, or disposition of information (44 U.S.C. 3502).</w:t>
      </w:r>
    </w:p>
    <w:p w14:paraId="719DEDF5" w14:textId="77777777" w:rsidR="00337099" w:rsidRPr="004A6E08" w:rsidRDefault="00337099" w:rsidP="00337099">
      <w:r w:rsidRPr="004A6E08">
        <w:t xml:space="preserve">    </w:t>
      </w:r>
      <w:r w:rsidRPr="004A6E08">
        <w:rPr>
          <w:i/>
        </w:rPr>
        <w:t>Safeguarding</w:t>
      </w:r>
      <w:r w:rsidRPr="004A6E08">
        <w:t xml:space="preserve"> means measures or controls that are prescribed to protect information systems.</w:t>
      </w:r>
    </w:p>
    <w:p w14:paraId="719DEDF6" w14:textId="77777777" w:rsidR="00337099" w:rsidRPr="004A6E08" w:rsidRDefault="00337099" w:rsidP="00337099">
      <w:r w:rsidRPr="004A6E08">
        <w:t xml:space="preserve">  (b) </w:t>
      </w:r>
      <w:r w:rsidRPr="004A6E08">
        <w:rPr>
          <w:i/>
        </w:rPr>
        <w:t>Safeguarding requirements and procedures</w:t>
      </w:r>
      <w:r w:rsidRPr="004A6E08">
        <w:t>. (1)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719DEDF7" w14:textId="77777777" w:rsidR="00337099" w:rsidRPr="004A6E08" w:rsidRDefault="00337099" w:rsidP="00337099">
      <w:r>
        <w:t xml:space="preserve">  </w:t>
      </w:r>
      <w:r w:rsidRPr="004A6E08">
        <w:t xml:space="preserve">    (i) Limit information system access to authorized users, processes acting on behalf of authorized users, or devices (including other information systems).</w:t>
      </w:r>
    </w:p>
    <w:p w14:paraId="719DEDF8" w14:textId="77777777" w:rsidR="00337099" w:rsidRPr="004A6E08" w:rsidRDefault="00337099" w:rsidP="00337099">
      <w:r>
        <w:t xml:space="preserve">  </w:t>
      </w:r>
      <w:r w:rsidRPr="004A6E08">
        <w:t xml:space="preserve">    (ii) Limit information system access to the types of transactions and functions that authorized users are permitted to execute.</w:t>
      </w:r>
    </w:p>
    <w:p w14:paraId="719DEDF9" w14:textId="77777777" w:rsidR="00337099" w:rsidRPr="004A6E08" w:rsidRDefault="00337099" w:rsidP="00337099">
      <w:r>
        <w:t xml:space="preserve">  </w:t>
      </w:r>
      <w:r w:rsidRPr="004A6E08">
        <w:t xml:space="preserve">    (iii) Verify and control/limit connections to and use of external information systems.</w:t>
      </w:r>
    </w:p>
    <w:p w14:paraId="719DEDFA" w14:textId="77777777" w:rsidR="00337099" w:rsidRPr="004A6E08" w:rsidRDefault="00337099" w:rsidP="00337099">
      <w:r>
        <w:t xml:space="preserve">  </w:t>
      </w:r>
      <w:r w:rsidRPr="004A6E08">
        <w:t xml:space="preserve">    (iv) Control information posted or processed on publicly accessible information systems.</w:t>
      </w:r>
    </w:p>
    <w:p w14:paraId="719DEDFB" w14:textId="77777777" w:rsidR="00337099" w:rsidRPr="004A6E08" w:rsidRDefault="00337099" w:rsidP="00337099">
      <w:r>
        <w:t xml:space="preserve">  </w:t>
      </w:r>
      <w:r w:rsidRPr="004A6E08">
        <w:t xml:space="preserve">    (v) Identify information system users, processes acting on behalf of users, or devices.</w:t>
      </w:r>
    </w:p>
    <w:p w14:paraId="719DEDFC" w14:textId="77777777" w:rsidR="00337099" w:rsidRPr="004A6E08" w:rsidRDefault="00337099" w:rsidP="00337099">
      <w:r>
        <w:t xml:space="preserve">  </w:t>
      </w:r>
      <w:r w:rsidRPr="004A6E08">
        <w:t xml:space="preserve">    (vi) Authenticate (or verify) the identities of those users, processes, or devices, as a prerequisite to allowing access to organizational information systems.</w:t>
      </w:r>
    </w:p>
    <w:p w14:paraId="719DEDFD" w14:textId="77777777" w:rsidR="00337099" w:rsidRPr="004A6E08" w:rsidRDefault="00337099" w:rsidP="00337099">
      <w:r>
        <w:t xml:space="preserve">  </w:t>
      </w:r>
      <w:r w:rsidRPr="004A6E08">
        <w:t xml:space="preserve">    (vii) Sanitize or destroy information system media containing Federal Contract Information before disposal or release for reuse.</w:t>
      </w:r>
    </w:p>
    <w:p w14:paraId="719DEDFE" w14:textId="77777777" w:rsidR="00337099" w:rsidRPr="004A6E08" w:rsidRDefault="00337099" w:rsidP="00337099">
      <w:r>
        <w:lastRenderedPageBreak/>
        <w:t xml:space="preserve">  </w:t>
      </w:r>
      <w:r w:rsidRPr="004A6E08">
        <w:t xml:space="preserve">    (viii) Limit physical access to organizational information systems, equipment, and the respective operating environments to authorized individuals.</w:t>
      </w:r>
    </w:p>
    <w:p w14:paraId="719DEDFF" w14:textId="77777777" w:rsidR="00337099" w:rsidRPr="004A6E08" w:rsidRDefault="00337099" w:rsidP="00337099">
      <w:r>
        <w:t xml:space="preserve">  </w:t>
      </w:r>
      <w:r w:rsidRPr="004A6E08">
        <w:t xml:space="preserve">    (ix) Escort visitors and monitor visitor activity; maintain audit logs of physical access; and control and manage physical access devices.</w:t>
      </w:r>
    </w:p>
    <w:p w14:paraId="719DEE00" w14:textId="77777777" w:rsidR="00337099" w:rsidRPr="004A6E08" w:rsidRDefault="00337099" w:rsidP="00337099">
      <w:r>
        <w:t xml:space="preserve">  </w:t>
      </w:r>
      <w:r w:rsidRPr="004A6E08">
        <w:t xml:space="preserve">    (x) Monitor, control, and protect organizational communications (i.e., information transmitted or received by organizational information systems) at the external boundaries and key internal boundaries of the information systems.</w:t>
      </w:r>
    </w:p>
    <w:p w14:paraId="719DEE01" w14:textId="77777777" w:rsidR="00337099" w:rsidRPr="004A6E08" w:rsidRDefault="00337099" w:rsidP="00337099">
      <w:r>
        <w:t xml:space="preserve">  </w:t>
      </w:r>
      <w:r w:rsidRPr="004A6E08">
        <w:t xml:space="preserve">    (xi) Implement subnetworks for publicly accessible system components that are physically or logically separated from internal networks.</w:t>
      </w:r>
    </w:p>
    <w:p w14:paraId="719DEE02" w14:textId="77777777" w:rsidR="00337099" w:rsidRPr="004A6E08" w:rsidRDefault="00337099" w:rsidP="00337099">
      <w:r>
        <w:t xml:space="preserve">  </w:t>
      </w:r>
      <w:r w:rsidRPr="004A6E08">
        <w:t xml:space="preserve">    (xii) Identify, report, and correct information and information system flaws in a timely manner.</w:t>
      </w:r>
    </w:p>
    <w:p w14:paraId="719DEE03" w14:textId="77777777" w:rsidR="00337099" w:rsidRPr="004A6E08" w:rsidRDefault="00337099" w:rsidP="00337099">
      <w:r>
        <w:t xml:space="preserve">  </w:t>
      </w:r>
      <w:r w:rsidRPr="004A6E08">
        <w:t xml:space="preserve">    (xiii) Provide protection from malicious code at appropriate locations within organizational information systems.</w:t>
      </w:r>
    </w:p>
    <w:p w14:paraId="719DEE04" w14:textId="77777777" w:rsidR="00337099" w:rsidRPr="004A6E08" w:rsidRDefault="00337099" w:rsidP="00337099">
      <w:r>
        <w:t xml:space="preserve">  </w:t>
      </w:r>
      <w:r w:rsidRPr="004A6E08">
        <w:t xml:space="preserve">    (xiv) Update malicious code protection mechanisms when new releases are available.</w:t>
      </w:r>
    </w:p>
    <w:p w14:paraId="719DEE05" w14:textId="77777777" w:rsidR="00337099" w:rsidRPr="004A6E08" w:rsidRDefault="00337099" w:rsidP="00337099">
      <w:r>
        <w:t xml:space="preserve">  </w:t>
      </w:r>
      <w:r w:rsidRPr="004A6E08">
        <w:t xml:space="preserve">    (xv) Perform periodic scans of the information system and real-time scans of files from external sources as files are downloaded, opened, or executed.</w:t>
      </w:r>
    </w:p>
    <w:p w14:paraId="719DEE06" w14:textId="77777777" w:rsidR="00337099" w:rsidRPr="004A6E08" w:rsidRDefault="00337099" w:rsidP="00337099">
      <w:r>
        <w:t xml:space="preserve">  </w:t>
      </w:r>
      <w:r w:rsidRPr="004A6E08">
        <w:t xml:space="preserve">  (2) </w:t>
      </w:r>
      <w:r w:rsidRPr="004A6E08">
        <w:rPr>
          <w:i/>
        </w:rPr>
        <w:t>Other requirements</w:t>
      </w:r>
      <w:r w:rsidRPr="004A6E08">
        <w:t>.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719DEE07" w14:textId="77777777" w:rsidR="00337099" w:rsidRDefault="00337099" w:rsidP="00337099">
      <w:r w:rsidRPr="004A6E08">
        <w:t xml:space="preserve">  (c) </w:t>
      </w:r>
      <w:r w:rsidRPr="004A6E08">
        <w:rPr>
          <w:i/>
        </w:rPr>
        <w:t>Subcontracts</w:t>
      </w:r>
      <w:r w:rsidRPr="004A6E08">
        <w:t>.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719DEE08" w14:textId="77777777" w:rsidR="00933EE8" w:rsidRDefault="00337099" w:rsidP="00337099">
      <w:pPr>
        <w:jc w:val="center"/>
      </w:pPr>
      <w:r>
        <w:t>(End of Clause)</w:t>
      </w:r>
    </w:p>
    <w:p w14:paraId="719DEE09" w14:textId="766691FC" w:rsidR="00337099" w:rsidRDefault="00337099">
      <w:pPr>
        <w:pStyle w:val="Heading2"/>
      </w:pPr>
      <w:bookmarkStart w:id="53" w:name="_Toc66697680"/>
      <w:r>
        <w:t>4.2 52.211-10 COMMENCEMENT, PROSECUTION, AND COMPLETION OF WORK (APR 1984)</w:t>
      </w:r>
      <w:bookmarkEnd w:id="53"/>
    </w:p>
    <w:p w14:paraId="719DEE0A" w14:textId="77777777" w:rsidR="00337099" w:rsidRDefault="00337099">
      <w:r>
        <w:t xml:space="preserve">  The Contractor shall be required to (a) commence work under this contract within 10 (TEN) calendar days after the date the Contractor receives the notice to proceed, (b) prosecute the work diligently, and (c) complete the entire work ready for use not later than 546 calendar days after date of receipt of Notice to Proceed.  The time stated for completion shall include final cleanup of the premises.</w:t>
      </w:r>
    </w:p>
    <w:p w14:paraId="719DEE0B" w14:textId="77777777" w:rsidR="00337099" w:rsidRDefault="00337099" w:rsidP="00337099">
      <w:pPr>
        <w:jc w:val="center"/>
      </w:pPr>
      <w:r>
        <w:t>(End of Clause)</w:t>
      </w:r>
    </w:p>
    <w:p w14:paraId="719DEE0C" w14:textId="1CA91D4C" w:rsidR="00337099" w:rsidRDefault="00337099">
      <w:pPr>
        <w:pStyle w:val="Heading2"/>
      </w:pPr>
      <w:bookmarkStart w:id="54" w:name="_Toc66697681"/>
      <w:r>
        <w:lastRenderedPageBreak/>
        <w:t>4.3 52.219-28 POST-AWARD SMALL BUSINESS PROGRAM REREPRESENTATION (NOV 2020)</w:t>
      </w:r>
      <w:bookmarkEnd w:id="54"/>
    </w:p>
    <w:p w14:paraId="719DEE0D" w14:textId="77777777" w:rsidR="00337099" w:rsidRDefault="00337099">
      <w:r>
        <w:t xml:space="preserve">  (a) </w:t>
      </w:r>
      <w:r w:rsidRPr="001C0567">
        <w:rPr>
          <w:i/>
        </w:rPr>
        <w:t>Definitions.</w:t>
      </w:r>
      <w:r>
        <w:t xml:space="preserve"> As used in this clause—</w:t>
      </w:r>
    </w:p>
    <w:p w14:paraId="719DEE0E" w14:textId="77777777" w:rsidR="00337099" w:rsidRDefault="00337099">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719DEE0F" w14:textId="77777777" w:rsidR="00337099" w:rsidRPr="00A0624A" w:rsidRDefault="00337099">
      <w:pPr>
        <w:rPr>
          <w:rFonts w:cstheme="minorHAnsi"/>
        </w:rPr>
      </w:pPr>
      <w:r w:rsidRPr="00A0624A">
        <w:rPr>
          <w:rFonts w:cstheme="minorHAnsi"/>
        </w:rPr>
        <w:t xml:space="preserve">  </w:t>
      </w:r>
      <w:r w:rsidRPr="00A0624A">
        <w:rPr>
          <w:rFonts w:cstheme="minorHAnsi"/>
          <w:i/>
          <w:iCs/>
        </w:rPr>
        <w:t>Small business concern</w:t>
      </w:r>
      <w:r w:rsidRPr="00A0624A">
        <w:rPr>
          <w:rFonts w:cstheme="minorHAnsi"/>
        </w:rPr>
        <w:t>—</w:t>
      </w:r>
    </w:p>
    <w:p w14:paraId="719DEE10" w14:textId="77777777" w:rsidR="00337099" w:rsidRPr="00A0624A" w:rsidRDefault="00337099" w:rsidP="00337099">
      <w:pPr>
        <w:rPr>
          <w:rFonts w:cstheme="minorHAnsi"/>
        </w:rPr>
      </w:pPr>
      <w:r w:rsidRPr="00A0624A">
        <w:rPr>
          <w:rFonts w:cstheme="minorHAnsi"/>
        </w:rPr>
        <w:t xml:space="preserve">    (1) 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w:t>
      </w:r>
      <w:proofErr w:type="gramStart"/>
      <w:r w:rsidRPr="00A0624A">
        <w:rPr>
          <w:rFonts w:cstheme="minorHAnsi"/>
        </w:rPr>
        <w:t>a number of</w:t>
      </w:r>
      <w:proofErr w:type="gramEnd"/>
      <w:r w:rsidRPr="00A0624A">
        <w:rPr>
          <w:rFonts w:cstheme="minorHAnsi"/>
        </w:rPr>
        <w:t xml:space="preserve">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719DEE11" w14:textId="77777777" w:rsidR="00337099" w:rsidRPr="00A0624A" w:rsidRDefault="00337099" w:rsidP="00337099">
      <w:pPr>
        <w:rPr>
          <w:rFonts w:cstheme="minorHAnsi"/>
        </w:rPr>
      </w:pPr>
      <w:r w:rsidRPr="00A0624A">
        <w:rPr>
          <w:rFonts w:cstheme="minorHAnsi"/>
        </w:rPr>
        <w:t xml:space="preserve">    (2) </w:t>
      </w:r>
      <w:r w:rsidRPr="00A0624A">
        <w:rPr>
          <w:rFonts w:cstheme="minorHAnsi"/>
          <w:i/>
          <w:iCs/>
        </w:rPr>
        <w:t>Affiliates</w:t>
      </w:r>
      <w:r w:rsidRPr="00A0624A">
        <w:rPr>
          <w:rFonts w:cstheme="minorHAnsi"/>
        </w:rPr>
        <w:t xml:space="preserve">, as used in this definition, means business concerns, one of whom directly or indirectly controls or has the power to control the others, or a third party or </w:t>
      </w:r>
      <w:proofErr w:type="gramStart"/>
      <w:r w:rsidRPr="00A0624A">
        <w:rPr>
          <w:rFonts w:cstheme="minorHAnsi"/>
        </w:rPr>
        <w:t>parties</w:t>
      </w:r>
      <w:proofErr w:type="gramEnd"/>
      <w:r w:rsidRPr="00A0624A">
        <w:rPr>
          <w:rFonts w:cstheme="minorHAnsi"/>
        </w:rPr>
        <w:t xml:space="preserve">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719DEE12" w14:textId="77777777" w:rsidR="00337099" w:rsidRDefault="00337099">
      <w:r>
        <w:t xml:space="preserve">  (b)</w:t>
      </w:r>
      <w:r w:rsidRPr="00795BD7">
        <w:t xml:space="preserve"> If the Contractor represented that it was any of the small business concerns identified in 19.000(a)(3) prior to award of this contract, the Contractor shall rerepresent its size and socioeconomic status according to paragraph (f) of this clause or, if applicable, paragraph (h) of this clause, upon occurrence of any of the following:</w:t>
      </w:r>
    </w:p>
    <w:p w14:paraId="719DEE13" w14:textId="77777777" w:rsidR="00337099" w:rsidRDefault="00337099">
      <w:r>
        <w:t xml:space="preserve">    (1) Within 30 days after execution of a novation agreement or within 30 days after modification of the contract to include this clause, if the novation agreement was executed prior to inclusion of this clause in the contract.</w:t>
      </w:r>
    </w:p>
    <w:p w14:paraId="719DEE14" w14:textId="77777777" w:rsidR="00337099" w:rsidRDefault="00337099">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719DEE15" w14:textId="77777777" w:rsidR="00337099" w:rsidRDefault="00337099">
      <w:r>
        <w:t xml:space="preserve">    (3) For long-term contracts—</w:t>
      </w:r>
    </w:p>
    <w:p w14:paraId="719DEE16" w14:textId="77777777" w:rsidR="00337099" w:rsidRDefault="00337099">
      <w:r>
        <w:t xml:space="preserve">      (i) Within 60 to 120 days prior to the end of the fifth year of the contract; and</w:t>
      </w:r>
    </w:p>
    <w:p w14:paraId="719DEE17" w14:textId="77777777" w:rsidR="00337099" w:rsidRDefault="00337099">
      <w:r>
        <w:t xml:space="preserve">      (ii) Within 60 to 120 days prior to the date specified in the contract for exercising any option thereafter.</w:t>
      </w:r>
    </w:p>
    <w:p w14:paraId="719DEE18" w14:textId="77777777" w:rsidR="00337099" w:rsidRDefault="00337099">
      <w:r>
        <w:lastRenderedPageBreak/>
        <w:t xml:space="preserve">  </w:t>
      </w:r>
      <w:r w:rsidRPr="00795BD7">
        <w:t>(c) If the Contractor represented that it was any of the small business concerns identified in 19.000(a)(3)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719DEE19" w14:textId="77777777" w:rsidR="00337099" w:rsidRDefault="00337099">
      <w:r>
        <w:t xml:space="preserve">  (d)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32" w:history="1">
        <w:r w:rsidRPr="0070231B">
          <w:rPr>
            <w:rStyle w:val="Hyperlink"/>
          </w:rPr>
          <w:t>https://www.sba.gov/document/support--table-size-standards</w:t>
        </w:r>
      </w:hyperlink>
      <w:r w:rsidRPr="004D0948">
        <w:t>.</w:t>
      </w:r>
    </w:p>
    <w:p w14:paraId="719DEE1A" w14:textId="77777777" w:rsidR="00337099" w:rsidRDefault="00337099" w:rsidP="00337099">
      <w:r>
        <w:t xml:space="preserve">  (e) The small business size standard for a Contractor providing a product which it does not manufacture itself, for a contract other than a construction or service contract, is 500 employees.</w:t>
      </w:r>
    </w:p>
    <w:p w14:paraId="719DEE1B" w14:textId="77777777" w:rsidR="00337099" w:rsidRPr="00D81104" w:rsidRDefault="00337099" w:rsidP="00337099">
      <w:pPr>
        <w:rPr>
          <w:rFonts w:eastAsia="Times New Roman" w:cs="Courier New"/>
          <w:szCs w:val="20"/>
        </w:rPr>
      </w:pPr>
      <w:r w:rsidRPr="00D81104">
        <w:t>(f)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w:t>
      </w:r>
      <w:r>
        <w:t xml:space="preserve">er (see </w:t>
      </w:r>
      <w:r w:rsidRPr="00D81104">
        <w:t>paragraph (c) of this clause), that the data have been validated or updated, and provide the date of the validation or update.</w:t>
      </w:r>
    </w:p>
    <w:p w14:paraId="719DEE1C" w14:textId="77777777" w:rsidR="00337099" w:rsidRDefault="00337099">
      <w:r>
        <w:t xml:space="preserve">  (g) If the Contractor represented that it was other than a small business concern prior to award of this contract, the Contractor may, but is not required to, take the actions required by paragraphs (f) or (h) of this clause.</w:t>
      </w:r>
    </w:p>
    <w:p w14:paraId="719DEE1D" w14:textId="77777777" w:rsidR="00337099" w:rsidRDefault="00337099">
      <w:r>
        <w:t xml:space="preserve">  (h)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719DEE1E" w14:textId="77777777" w:rsidR="00337099" w:rsidRDefault="00337099">
      <w:r>
        <w:t xml:space="preserve">    (1) The Contractor represents that it </w:t>
      </w:r>
      <w:proofErr w:type="gramStart"/>
      <w:r>
        <w:t>[ ]</w:t>
      </w:r>
      <w:proofErr w:type="gramEnd"/>
      <w:r>
        <w:t xml:space="preserve"> is, [ ] is not a small business concern under NAICS Code 236220 assigned to contract number .</w:t>
      </w:r>
    </w:p>
    <w:p w14:paraId="719DEE1F" w14:textId="77777777" w:rsidR="00337099" w:rsidRDefault="00337099" w:rsidP="00337099">
      <w:r>
        <w:t xml:space="preserve">    (2) [</w:t>
      </w:r>
      <w:r w:rsidRPr="005A72A1">
        <w:rPr>
          <w:i/>
        </w:rPr>
        <w:t>Complete only if the Contractor represented itself as a small business concern in paragraph (h)(1) of this clause.</w:t>
      </w:r>
      <w:r>
        <w:t xml:space="preserve">] The Contractor represents that it </w:t>
      </w:r>
      <w:proofErr w:type="gramStart"/>
      <w:r>
        <w:t>[ ]</w:t>
      </w:r>
      <w:proofErr w:type="gramEnd"/>
      <w:r>
        <w:t xml:space="preserve"> is, [ ] is not, a small disadvantaged business concern as defined in 13 CFR 124.1002.</w:t>
      </w:r>
    </w:p>
    <w:p w14:paraId="719DEE20" w14:textId="77777777" w:rsidR="00337099" w:rsidRDefault="00337099" w:rsidP="00337099">
      <w:r>
        <w:t xml:space="preserve">    (3) [</w:t>
      </w:r>
      <w:r w:rsidRPr="005A72A1">
        <w:rPr>
          <w:i/>
        </w:rPr>
        <w:t>Complete only if the Contractor represented itself as a small business concern in paragraph (h)(1) of this clause.</w:t>
      </w:r>
      <w:r>
        <w:t xml:space="preserve">] The Contractor represents that it </w:t>
      </w:r>
      <w:proofErr w:type="gramStart"/>
      <w:r>
        <w:t>[ ]</w:t>
      </w:r>
      <w:proofErr w:type="gramEnd"/>
      <w:r>
        <w:t xml:space="preserve"> is, [ ] is not a women-owned small business concern.</w:t>
      </w:r>
    </w:p>
    <w:p w14:paraId="719DEE21" w14:textId="77777777" w:rsidR="00337099" w:rsidRDefault="00337099" w:rsidP="00337099">
      <w:r>
        <w:t xml:space="preserve">    (4) Women-owned small business (WOSB) concern eligible under the WOSB Program. [</w:t>
      </w:r>
      <w:r w:rsidRPr="005A72A1">
        <w:rPr>
          <w:i/>
        </w:rPr>
        <w:t>Complete only if the Contractor represented itself as a women-owned small business concern in paragraph (h)(3) of this clause</w:t>
      </w:r>
      <w:r>
        <w:t>.] The Contractor represents that—</w:t>
      </w:r>
    </w:p>
    <w:p w14:paraId="719DEE22" w14:textId="77777777" w:rsidR="00337099" w:rsidRDefault="00337099" w:rsidP="00337099">
      <w:r>
        <w:lastRenderedPageBreak/>
        <w:t xml:space="preserve">      (i) It </w:t>
      </w:r>
      <w:proofErr w:type="gramStart"/>
      <w:r>
        <w:t>[ ]</w:t>
      </w:r>
      <w:proofErr w:type="gramEnd"/>
      <w:r>
        <w:t xml:space="preserve"> is, [ ] is not a WOSB concern eligible under the WOSB Program, has provided all the required documents to the WOSB Repository, and no change in circumstances or adverse decisions have been issued that affects its eligibility; and</w:t>
      </w:r>
    </w:p>
    <w:p w14:paraId="719DEE23" w14:textId="77777777" w:rsidR="00337099" w:rsidRDefault="00337099" w:rsidP="00337099">
      <w:r>
        <w:t xml:space="preserve">      (ii) It [ ] is, [ ] is not a joint venture that complies with the requirements of 13 CFR part 127, and the representation in paragraph (h)(4)(i) of this clause is accurate for each WOSB concern eligible under the WOSB Program participating in the joint venture. [</w:t>
      </w:r>
      <w:r w:rsidRPr="005A72A1">
        <w:rPr>
          <w:i/>
        </w:rPr>
        <w:t>The Contractor shall enter the name or names of the WOSB concern eligible under the WOSB Program and other small businesses that are participating in the joint venture:</w:t>
      </w:r>
      <w:r>
        <w:t xml:space="preserve"> _____.] Each WOSB concern eligible under the WOSB Program participating in the joint venture shall submit a separate signed copy of the WOSB representation.</w:t>
      </w:r>
    </w:p>
    <w:p w14:paraId="719DEE24" w14:textId="77777777" w:rsidR="00337099" w:rsidRDefault="00337099" w:rsidP="00337099">
      <w:r>
        <w:t xml:space="preserve">    (5) Economically disadvantaged women-owned small business (EDWOSB) concern. [</w:t>
      </w:r>
      <w:r w:rsidRPr="005A72A1">
        <w:rPr>
          <w:i/>
        </w:rPr>
        <w:t>Complete only if the Contractor represented itself as a women-owned small business concern eligible under the WOSB Program in (h)(4) of this clause</w:t>
      </w:r>
      <w:r>
        <w:t>.] The Contractor represents that—</w:t>
      </w:r>
    </w:p>
    <w:p w14:paraId="719DEE25" w14:textId="77777777" w:rsidR="00337099" w:rsidRDefault="00337099" w:rsidP="00337099">
      <w:r>
        <w:t xml:space="preserve">      (i) It </w:t>
      </w:r>
      <w:proofErr w:type="gramStart"/>
      <w:r>
        <w:t>[ ]</w:t>
      </w:r>
      <w:proofErr w:type="gramEnd"/>
      <w:r>
        <w:t xml:space="preserve"> is, [ ] is not an EDWOSB concern eligible under the WOSB Program, has provided all the required documents to the WOSB Repository, and no change in circumstances or adverse decisions have been issued that affects its eligibility; and</w:t>
      </w:r>
    </w:p>
    <w:p w14:paraId="719DEE26" w14:textId="77777777" w:rsidR="00337099" w:rsidRDefault="00337099" w:rsidP="00337099">
      <w:r>
        <w:t xml:space="preserve">      (ii) It </w:t>
      </w:r>
      <w:proofErr w:type="gramStart"/>
      <w:r>
        <w:t>[ ]</w:t>
      </w:r>
      <w:proofErr w:type="gramEnd"/>
      <w:r>
        <w:t xml:space="preserve"> is, [ ] is not a joint venture that complies with the requirements of 13 CFR part 127, and the representation in paragraph (h)(5)(i) of this clause is accurate for each EDWOSB concern participating in the joint venture. [</w:t>
      </w:r>
      <w:r w:rsidRPr="005A72A1">
        <w:rPr>
          <w:i/>
        </w:rPr>
        <w:t>The Contractor shall enter the name or names of the EDWOSB concern and other small businesses that are participating in the joint venture</w:t>
      </w:r>
      <w:r>
        <w:t>: _____.] Each EDWOSB concern participating in the joint venture shall submit a separate signed copy of the EDWOSB representation.</w:t>
      </w:r>
    </w:p>
    <w:p w14:paraId="719DEE27" w14:textId="77777777" w:rsidR="00337099" w:rsidRDefault="00337099" w:rsidP="00337099">
      <w:r>
        <w:t xml:space="preserve">    (6) [</w:t>
      </w:r>
      <w:r w:rsidRPr="005A72A1">
        <w:rPr>
          <w:i/>
        </w:rPr>
        <w:t>Complete only if the Contractor represented itself as a small business concern in paragraph (h)(1) of this clause</w:t>
      </w:r>
      <w:r>
        <w:t xml:space="preserve">.] The Contractor represents that it </w:t>
      </w:r>
      <w:proofErr w:type="gramStart"/>
      <w:r>
        <w:t>[ ]</w:t>
      </w:r>
      <w:proofErr w:type="gramEnd"/>
      <w:r>
        <w:t xml:space="preserve"> is, [ ] is not a veteran-owned small business concern.</w:t>
      </w:r>
    </w:p>
    <w:p w14:paraId="719DEE28" w14:textId="77777777" w:rsidR="00337099" w:rsidRDefault="00337099" w:rsidP="00337099">
      <w:r>
        <w:t xml:space="preserve">    (7) [</w:t>
      </w:r>
      <w:r w:rsidRPr="005A72A1">
        <w:rPr>
          <w:i/>
        </w:rPr>
        <w:t>Complete only if the Contractor represented itself as a veteran-owned small business concern in paragraph (h)(6) of this clause</w:t>
      </w:r>
      <w:r>
        <w:t xml:space="preserve">.] The Contractor represents that it </w:t>
      </w:r>
      <w:proofErr w:type="gramStart"/>
      <w:r>
        <w:t>[ ]</w:t>
      </w:r>
      <w:proofErr w:type="gramEnd"/>
      <w:r>
        <w:t xml:space="preserve"> is, [ ] is not a service-disabled veteran-owned small business concern.</w:t>
      </w:r>
    </w:p>
    <w:p w14:paraId="719DEE29" w14:textId="77777777" w:rsidR="00337099" w:rsidRDefault="00337099" w:rsidP="00337099">
      <w:r>
        <w:t xml:space="preserve">    (8) [</w:t>
      </w:r>
      <w:r w:rsidRPr="005A72A1">
        <w:rPr>
          <w:i/>
        </w:rPr>
        <w:t>Complete only if the Contractor represented itself as a small business concern in paragraph (h)(1) of this clause.</w:t>
      </w:r>
      <w:r>
        <w:t>] The Contractor represents that—</w:t>
      </w:r>
    </w:p>
    <w:p w14:paraId="719DEE2A" w14:textId="77777777" w:rsidR="00337099" w:rsidRDefault="00337099" w:rsidP="00337099">
      <w:r>
        <w:t xml:space="preserve">      (i) It [ ] is, [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719DEE2B" w14:textId="77777777" w:rsidR="00337099" w:rsidRDefault="00337099" w:rsidP="00337099">
      <w:r>
        <w:t xml:space="preserve">      (ii) It [ ] is, [ ] is not a HUBZone joint venture that complies with the requirements of 13 CFR part 126, and the representation in paragraph (h)(8)(i) of this clause is accurate for each HUBZone small business concern participating in the HUBZone joint venture. [</w:t>
      </w:r>
      <w:r w:rsidRPr="005A72A1">
        <w:rPr>
          <w:i/>
        </w:rPr>
        <w:t xml:space="preserve">The Contractor shall enter the names of each of the HUBZone small business concerns participating in the </w:t>
      </w:r>
      <w:r w:rsidRPr="005A72A1">
        <w:rPr>
          <w:i/>
        </w:rPr>
        <w:lastRenderedPageBreak/>
        <w:t>HUBZone joint venture:</w:t>
      </w:r>
      <w:r>
        <w:t xml:space="preserve"> _____.] Each HUBZone small business concern participating in the HUBZone joint venture shall submit a separate signed copy of the HUBZone representation.</w:t>
      </w:r>
    </w:p>
    <w:p w14:paraId="719DEE2C" w14:textId="77777777" w:rsidR="00337099" w:rsidRPr="005A72A1" w:rsidRDefault="00337099" w:rsidP="00337099">
      <w:pPr>
        <w:rPr>
          <w:i/>
        </w:rPr>
      </w:pPr>
      <w:r w:rsidRPr="005A72A1">
        <w:rPr>
          <w:i/>
        </w:rPr>
        <w:t>[Contractor to sign and date and insert authorized signer's name and title.]</w:t>
      </w:r>
    </w:p>
    <w:p w14:paraId="719DEE2D" w14:textId="77777777" w:rsidR="00337099" w:rsidRDefault="00337099" w:rsidP="00337099">
      <w:pPr>
        <w:jc w:val="center"/>
      </w:pPr>
      <w:r>
        <w:t>(End of Clause)</w:t>
      </w:r>
    </w:p>
    <w:p w14:paraId="719DEE2E" w14:textId="77271299" w:rsidR="00337099" w:rsidRDefault="00C221A9">
      <w:pPr>
        <w:pStyle w:val="Heading2"/>
      </w:pPr>
      <w:bookmarkStart w:id="55" w:name="_Toc66697682"/>
      <w:r>
        <w:t>4.4 52.223</w:t>
      </w:r>
      <w:r w:rsidR="00337099">
        <w:t>-2 AFFIRMATIVE PROCUREMENT OF BIOBASED PRODUCTS UNDER SERVICE AND CONSTRUCTION CONTRACTS (SEP 2013)</w:t>
      </w:r>
      <w:bookmarkEnd w:id="55"/>
    </w:p>
    <w:p w14:paraId="719DEE2F" w14:textId="77777777" w:rsidR="00337099" w:rsidRPr="001E200F" w:rsidRDefault="00337099" w:rsidP="00337099">
      <w:r w:rsidRPr="001E200F">
        <w:t xml:space="preserve">  (a) In the performance of this contract, the contractor shall make maximum use of biobased products that are United States Department of Agriculture </w:t>
      </w:r>
      <w:r>
        <w:t>(USDA)-designated items unless</w:t>
      </w:r>
      <w:r w:rsidRPr="00BF24F5">
        <w:t>—</w:t>
      </w:r>
    </w:p>
    <w:p w14:paraId="719DEE30" w14:textId="77777777" w:rsidR="00337099" w:rsidRPr="00E95514" w:rsidRDefault="00337099" w:rsidP="00337099">
      <w:r w:rsidRPr="001E200F">
        <w:t xml:space="preserve">    (1) The product cannot be acquired</w:t>
      </w:r>
      <w:r w:rsidRPr="00BF24F5">
        <w:t>—</w:t>
      </w:r>
    </w:p>
    <w:p w14:paraId="719DEE31" w14:textId="77777777" w:rsidR="00337099" w:rsidRPr="001E200F" w:rsidRDefault="00337099" w:rsidP="00337099">
      <w:pPr>
        <w:rPr>
          <w:rFonts w:cs="Microsoft Sans Serif"/>
          <w:szCs w:val="20"/>
        </w:rPr>
      </w:pPr>
      <w:r w:rsidRPr="001E200F">
        <w:rPr>
          <w:rFonts w:cs="Microsoft Sans Serif"/>
          <w:szCs w:val="20"/>
        </w:rPr>
        <w:t xml:space="preserve">      (i) Competitively within a time frame providing for compliance with the contract performance schedule;</w:t>
      </w:r>
    </w:p>
    <w:p w14:paraId="719DEE32" w14:textId="77777777" w:rsidR="00337099" w:rsidRPr="001E200F" w:rsidRDefault="00337099" w:rsidP="00337099">
      <w:pPr>
        <w:rPr>
          <w:rFonts w:cs="Microsoft Sans Serif"/>
          <w:szCs w:val="20"/>
        </w:rPr>
      </w:pPr>
      <w:r w:rsidRPr="001E200F">
        <w:rPr>
          <w:rFonts w:cs="Microsoft Sans Serif"/>
          <w:szCs w:val="20"/>
        </w:rPr>
        <w:t xml:space="preserve">      (ii) Meeting contract performance requirements; or</w:t>
      </w:r>
    </w:p>
    <w:p w14:paraId="719DEE33" w14:textId="77777777" w:rsidR="00337099" w:rsidRPr="001E200F" w:rsidRDefault="00337099" w:rsidP="00337099">
      <w:pPr>
        <w:rPr>
          <w:rFonts w:cs="Microsoft Sans Serif"/>
          <w:szCs w:val="20"/>
        </w:rPr>
      </w:pPr>
      <w:r w:rsidRPr="001E200F">
        <w:rPr>
          <w:rFonts w:cs="Microsoft Sans Serif"/>
          <w:szCs w:val="20"/>
        </w:rPr>
        <w:t xml:space="preserve">      (iii) At a reasonable price.</w:t>
      </w:r>
    </w:p>
    <w:p w14:paraId="719DEE34" w14:textId="77777777" w:rsidR="00337099" w:rsidRPr="001E200F" w:rsidRDefault="00337099" w:rsidP="00337099">
      <w:pPr>
        <w:rPr>
          <w:rFonts w:cs="Microsoft Sans Serif"/>
          <w:szCs w:val="20"/>
        </w:rPr>
      </w:pPr>
      <w:r w:rsidRPr="001E200F">
        <w:rPr>
          <w:rFonts w:cs="Microsoft Sans Serif"/>
          <w:szCs w:val="20"/>
        </w:rPr>
        <w:t xml:space="preserve">    (2) The product is to be used in an application covered by a USDA categorical e</w:t>
      </w:r>
      <w:r>
        <w:rPr>
          <w:rFonts w:cs="Microsoft Sans Serif"/>
          <w:szCs w:val="20"/>
        </w:rPr>
        <w:t xml:space="preserve">xemption (see 7 CFR 3201.3(e)). </w:t>
      </w:r>
      <w:r w:rsidRPr="001E200F">
        <w:rPr>
          <w:rFonts w:cs="Microsoft Sans Serif"/>
          <w:szCs w:val="20"/>
        </w:rPr>
        <w:t>For example, all USDA-designated items are exempt from the preferred procurement</w:t>
      </w:r>
      <w:r>
        <w:rPr>
          <w:rFonts w:cs="Microsoft Sans Serif"/>
          <w:szCs w:val="20"/>
        </w:rPr>
        <w:t xml:space="preserve"> </w:t>
      </w:r>
      <w:r w:rsidRPr="001E200F">
        <w:rPr>
          <w:rFonts w:cs="Microsoft Sans Serif"/>
          <w:szCs w:val="20"/>
        </w:rPr>
        <w:t>requirement for the following:</w:t>
      </w:r>
    </w:p>
    <w:p w14:paraId="719DEE35" w14:textId="77777777" w:rsidR="00337099" w:rsidRPr="001E200F" w:rsidRDefault="00337099" w:rsidP="00337099">
      <w:pPr>
        <w:rPr>
          <w:rFonts w:cs="Microsoft Sans Serif"/>
          <w:szCs w:val="20"/>
        </w:rPr>
      </w:pPr>
      <w:r w:rsidRPr="001E200F">
        <w:rPr>
          <w:rFonts w:cs="Microsoft Sans Serif"/>
          <w:szCs w:val="20"/>
        </w:rPr>
        <w:t xml:space="preserve">      (i) Spacecraft system and launch support equipment.</w:t>
      </w:r>
    </w:p>
    <w:p w14:paraId="719DEE36" w14:textId="77777777" w:rsidR="00337099" w:rsidRPr="001E200F" w:rsidRDefault="00337099" w:rsidP="00337099">
      <w:pPr>
        <w:rPr>
          <w:rFonts w:cs="Microsoft Sans Serif"/>
          <w:szCs w:val="20"/>
        </w:rPr>
      </w:pPr>
      <w:r w:rsidRPr="001E200F">
        <w:rPr>
          <w:rFonts w:cs="Microsoft Sans Serif"/>
          <w:szCs w:val="20"/>
        </w:rPr>
        <w:t xml:space="preserve">      (ii) Military equipment, i.e., a product or system designed or procured for combat or combat-related missions.</w:t>
      </w:r>
    </w:p>
    <w:p w14:paraId="719DEE37" w14:textId="77777777" w:rsidR="00337099" w:rsidRPr="001E200F" w:rsidRDefault="00337099" w:rsidP="00337099">
      <w:pPr>
        <w:rPr>
          <w:rFonts w:cs="Microsoft Sans Serif"/>
          <w:szCs w:val="20"/>
        </w:rPr>
      </w:pPr>
      <w:r w:rsidRPr="001E200F">
        <w:rPr>
          <w:rFonts w:cs="Microsoft Sans Serif"/>
          <w:szCs w:val="20"/>
        </w:rPr>
        <w:t xml:space="preserve">  (b) Information about this requirement and these products is available at </w:t>
      </w:r>
      <w:hyperlink r:id="rId33" w:history="1">
        <w:r w:rsidRPr="00E4121C">
          <w:rPr>
            <w:rStyle w:val="Hyperlink"/>
            <w:rFonts w:cs="Microsoft Sans Serif"/>
            <w:szCs w:val="20"/>
          </w:rPr>
          <w:t>http://www.biopreferred.gov</w:t>
        </w:r>
      </w:hyperlink>
      <w:r w:rsidRPr="001E200F">
        <w:rPr>
          <w:rFonts w:cs="Microsoft Sans Serif"/>
          <w:szCs w:val="20"/>
        </w:rPr>
        <w:t>.</w:t>
      </w:r>
    </w:p>
    <w:p w14:paraId="719DEE38" w14:textId="77777777" w:rsidR="00337099" w:rsidRPr="001E200F" w:rsidRDefault="00337099" w:rsidP="00337099">
      <w:r w:rsidRPr="001E200F">
        <w:t xml:space="preserve">  (c) In the performance of this contract, the Contractor shall</w:t>
      </w:r>
      <w:r w:rsidRPr="00BF24F5">
        <w:t>—</w:t>
      </w:r>
    </w:p>
    <w:p w14:paraId="719DEE39" w14:textId="77777777" w:rsidR="00337099" w:rsidRPr="000067F9" w:rsidRDefault="00337099" w:rsidP="00337099">
      <w:r w:rsidRPr="001E200F">
        <w:t xml:space="preserve">    (1) </w:t>
      </w:r>
      <w:r>
        <w:t xml:space="preserve">Report to </w:t>
      </w:r>
      <w:hyperlink r:id="rId34" w:history="1">
        <w:r>
          <w:rPr>
            <w:rStyle w:val="Hyperlink"/>
          </w:rPr>
          <w:t>http://www.sam.gov</w:t>
        </w:r>
      </w:hyperlink>
      <w:r>
        <w:t>, with a copy to the Contracting Officer, on the product types and dollar value of any USDA-designated biobased products purchased by the Contractor during the previous Government fiscal year, between October 1 and September 30; and</w:t>
      </w:r>
    </w:p>
    <w:p w14:paraId="719DEE3A" w14:textId="77777777" w:rsidR="00337099" w:rsidRPr="001E200F" w:rsidRDefault="00337099" w:rsidP="00337099">
      <w:pPr>
        <w:rPr>
          <w:rFonts w:cs="Microsoft Sans Serif"/>
          <w:szCs w:val="20"/>
        </w:rPr>
      </w:pPr>
      <w:r w:rsidRPr="001E200F">
        <w:rPr>
          <w:rFonts w:cs="Microsoft Sans Serif"/>
          <w:szCs w:val="20"/>
        </w:rPr>
        <w:t xml:space="preserve">    (2) Submit this repor</w:t>
      </w:r>
      <w:r>
        <w:rPr>
          <w:rFonts w:cs="Microsoft Sans Serif"/>
          <w:szCs w:val="20"/>
        </w:rPr>
        <w:t>t no later than</w:t>
      </w:r>
      <w:r w:rsidRPr="00BF24F5">
        <w:rPr>
          <w:rFonts w:cs="Microsoft Sans Serif"/>
          <w:szCs w:val="20"/>
        </w:rPr>
        <w:t>—</w:t>
      </w:r>
    </w:p>
    <w:p w14:paraId="719DEE3B" w14:textId="77777777" w:rsidR="00337099" w:rsidRPr="001E200F" w:rsidRDefault="00337099" w:rsidP="00337099">
      <w:pPr>
        <w:rPr>
          <w:rFonts w:cs="Microsoft Sans Serif"/>
          <w:szCs w:val="20"/>
        </w:rPr>
      </w:pPr>
      <w:r w:rsidRPr="001E200F">
        <w:rPr>
          <w:rFonts w:cs="Microsoft Sans Serif"/>
          <w:szCs w:val="20"/>
        </w:rPr>
        <w:t xml:space="preserve">      (i) October 31 of each year during contract performance; and</w:t>
      </w:r>
    </w:p>
    <w:p w14:paraId="719DEE3C" w14:textId="77777777" w:rsidR="00337099" w:rsidRPr="001E200F" w:rsidRDefault="00337099" w:rsidP="00337099">
      <w:pPr>
        <w:rPr>
          <w:rFonts w:cs="Microsoft Sans Serif"/>
          <w:szCs w:val="20"/>
        </w:rPr>
      </w:pPr>
      <w:r w:rsidRPr="001E200F">
        <w:rPr>
          <w:rFonts w:cs="Microsoft Sans Serif"/>
          <w:szCs w:val="20"/>
        </w:rPr>
        <w:t xml:space="preserve">      (ii) At the </w:t>
      </w:r>
      <w:r>
        <w:rPr>
          <w:rFonts w:cs="Microsoft Sans Serif"/>
          <w:szCs w:val="20"/>
        </w:rPr>
        <w:t>end of contract performance.</w:t>
      </w:r>
    </w:p>
    <w:p w14:paraId="719DEE3D" w14:textId="77777777" w:rsidR="00337099" w:rsidRDefault="00337099" w:rsidP="00337099">
      <w:pPr>
        <w:jc w:val="center"/>
      </w:pPr>
      <w:r>
        <w:t>(End of Clause)</w:t>
      </w:r>
    </w:p>
    <w:p w14:paraId="719DEE3E" w14:textId="77777777" w:rsidR="00337099" w:rsidRDefault="00337099">
      <w:pPr>
        <w:pStyle w:val="Heading2"/>
      </w:pPr>
      <w:bookmarkStart w:id="56" w:name="_Toc66697683"/>
      <w:r>
        <w:t>4.5 52.223-9 ESTIMATE OF PERCENTAGE OF RECOVERED MATERIAL CONTENT FOR EPA-DESIGNATED ITEMS (MAY 2008)</w:t>
      </w:r>
      <w:bookmarkEnd w:id="56"/>
    </w:p>
    <w:p w14:paraId="719DEE3F" w14:textId="77777777" w:rsidR="00337099" w:rsidRDefault="00337099">
      <w:r>
        <w:t xml:space="preserve">  (a) </w:t>
      </w:r>
      <w:r w:rsidRPr="00DD1713">
        <w:rPr>
          <w:i/>
        </w:rPr>
        <w:t>Definitions.</w:t>
      </w:r>
      <w:r>
        <w:t xml:space="preserve"> As used in this clause—</w:t>
      </w:r>
    </w:p>
    <w:p w14:paraId="719DEE40" w14:textId="77777777" w:rsidR="00337099" w:rsidRDefault="00337099">
      <w:r>
        <w:lastRenderedPageBreak/>
        <w:t xml:space="preserve">    "Postconsumer material" means a material or finished product that has served its intended use and has been discarded for disposal or recovery, having completed its life as a consumer item. Postconsumer material is a part of the broader category of "recovered material."</w:t>
      </w:r>
    </w:p>
    <w:p w14:paraId="719DEE41" w14:textId="77777777" w:rsidR="00337099" w:rsidRDefault="00337099">
      <w:r>
        <w:t xml:space="preserve">    "Recovered material" means waste materials and by-products recovered or diverted from solid waste, but the term does not include those materials and by-products generated from, and commonly reused within, an original manufacturing process.</w:t>
      </w:r>
    </w:p>
    <w:p w14:paraId="719DEE42" w14:textId="77777777" w:rsidR="00337099" w:rsidRDefault="00337099">
      <w:r>
        <w:t xml:space="preserve">  (b) The Contractor, on completion of this contract, shall—</w:t>
      </w:r>
    </w:p>
    <w:p w14:paraId="719DEE43" w14:textId="77777777" w:rsidR="00337099" w:rsidRDefault="00337099">
      <w:r>
        <w:t xml:space="preserve">    (1) Estimate the percentage of the total recovered material content for EPA-designated item(s) delivered and/or used in contract performance, including, if applicable, the percentage of postconsumer material content; and</w:t>
      </w:r>
    </w:p>
    <w:p w14:paraId="719DEE44" w14:textId="77777777" w:rsidR="00337099" w:rsidRDefault="00337099">
      <w:r>
        <w:t xml:space="preserve">    (2) Submit this estimate to Contracting Officer's Representative (COR).</w:t>
      </w:r>
    </w:p>
    <w:p w14:paraId="719DEE45" w14:textId="77777777" w:rsidR="00337099" w:rsidRDefault="00337099" w:rsidP="00337099">
      <w:pPr>
        <w:jc w:val="center"/>
      </w:pPr>
      <w:r>
        <w:t>(End of Clause)</w:t>
      </w:r>
    </w:p>
    <w:p w14:paraId="719DEE46" w14:textId="211243B2" w:rsidR="00337099" w:rsidRDefault="00C221A9" w:rsidP="00337099">
      <w:pPr>
        <w:pStyle w:val="Heading2"/>
      </w:pPr>
      <w:bookmarkStart w:id="57" w:name="_Toc66697684"/>
      <w:r>
        <w:t>4.6 52.223</w:t>
      </w:r>
      <w:r w:rsidR="00337099">
        <w:t>-20 AEROSOLS (JUN 2016)</w:t>
      </w:r>
      <w:bookmarkEnd w:id="57"/>
    </w:p>
    <w:p w14:paraId="719DEE47" w14:textId="77777777" w:rsidR="00337099" w:rsidRPr="003F0684" w:rsidRDefault="00337099" w:rsidP="00337099">
      <w:pPr>
        <w:rPr>
          <w:color w:val="000000"/>
        </w:rPr>
      </w:pPr>
      <w:r w:rsidRPr="003F0684">
        <w:t xml:space="preserve">  </w:t>
      </w:r>
      <w:r w:rsidRPr="003F0684">
        <w:rPr>
          <w:color w:val="000000"/>
        </w:rPr>
        <w:t xml:space="preserve">(a) </w:t>
      </w:r>
      <w:r w:rsidRPr="003F0684">
        <w:rPr>
          <w:i/>
          <w:color w:val="000000"/>
        </w:rPr>
        <w:t>Definitions</w:t>
      </w:r>
      <w:r>
        <w:rPr>
          <w:color w:val="000000"/>
        </w:rPr>
        <w:t>. As used in this clause—</w:t>
      </w:r>
    </w:p>
    <w:p w14:paraId="719DEE48" w14:textId="77777777" w:rsidR="00337099" w:rsidRPr="003F0684" w:rsidRDefault="00337099" w:rsidP="00337099">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Global warming potential</w:t>
      </w:r>
      <w:r w:rsidRPr="003F0684">
        <w:rPr>
          <w:rFonts w:eastAsia="Times New Roman" w:cs="Courier New"/>
          <w:color w:val="000000"/>
          <w:szCs w:val="20"/>
        </w:rPr>
        <w:t xml:space="preserve"> means how much a given mass of a chemical contributes to global warming over a given time period compared to the same mass of carbon dioxide. Carbon dioxide's global warming potential is defined as 1.0.</w:t>
      </w:r>
    </w:p>
    <w:p w14:paraId="719DEE49" w14:textId="77777777" w:rsidR="00337099" w:rsidRPr="003F0684" w:rsidRDefault="00337099" w:rsidP="00337099">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High global warming potential hydrofluorocarbons</w:t>
      </w:r>
      <w:r w:rsidRPr="003F0684">
        <w:rPr>
          <w:rFonts w:eastAsia="Times New Roman" w:cs="Courier New"/>
          <w:color w:val="000000"/>
          <w:szCs w:val="20"/>
        </w:rPr>
        <w:t xml:space="preserve"> means any hydrofluorocarbons in a </w:t>
      </w:r>
      <w:proofErr w:type="gramStart"/>
      <w:r w:rsidRPr="003F0684">
        <w:rPr>
          <w:rFonts w:eastAsia="Times New Roman" w:cs="Courier New"/>
          <w:color w:val="000000"/>
          <w:szCs w:val="20"/>
        </w:rPr>
        <w:t>particular end</w:t>
      </w:r>
      <w:proofErr w:type="gramEnd"/>
      <w:r w:rsidRPr="003F0684">
        <w:rPr>
          <w:rFonts w:eastAsia="Times New Roman" w:cs="Courier New"/>
          <w:color w:val="000000"/>
          <w:szCs w:val="20"/>
        </w:rPr>
        <w:t xml:space="preserve">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rFonts w:eastAsia="Times New Roman" w:cs="Courier New"/>
          <w:color w:val="000000"/>
          <w:szCs w:val="20"/>
        </w:rPr>
        <w:t>(</w:t>
      </w:r>
      <w:hyperlink r:id="rId35" w:history="1">
        <w:r w:rsidRPr="003F0684">
          <w:rPr>
            <w:rFonts w:eastAsia="Times New Roman" w:cs="Courier New"/>
            <w:color w:val="0000FF"/>
            <w:szCs w:val="20"/>
            <w:u w:val="single"/>
          </w:rPr>
          <w:t>http://www.epa.gov/snap/</w:t>
        </w:r>
      </w:hyperlink>
      <w:r w:rsidRPr="003F0684">
        <w:rPr>
          <w:rFonts w:eastAsia="Times New Roman" w:cs="Courier New"/>
          <w:color w:val="000000"/>
          <w:szCs w:val="20"/>
        </w:rPr>
        <w:t>).</w:t>
      </w:r>
    </w:p>
    <w:p w14:paraId="719DEE4A" w14:textId="77777777" w:rsidR="00337099" w:rsidRPr="003F0684" w:rsidRDefault="00337099" w:rsidP="00337099">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Hydrofluorocarbons</w:t>
      </w:r>
      <w:r w:rsidRPr="003F0684">
        <w:rPr>
          <w:rFonts w:eastAsia="Times New Roman" w:cs="Courier New"/>
          <w:color w:val="000000"/>
          <w:szCs w:val="20"/>
        </w:rPr>
        <w:t xml:space="preserve"> means compounds that contain only hydrogen, fluorine, and carbon.</w:t>
      </w:r>
    </w:p>
    <w:p w14:paraId="719DEE4B" w14:textId="77777777" w:rsidR="00337099" w:rsidRPr="003F0684" w:rsidRDefault="00337099" w:rsidP="00337099">
      <w:pPr>
        <w:rPr>
          <w:rFonts w:eastAsia="Times New Roman" w:cs="Courier New"/>
          <w:color w:val="000000"/>
          <w:szCs w:val="20"/>
        </w:rPr>
      </w:pPr>
      <w:r w:rsidRPr="003F0684">
        <w:rPr>
          <w:rFonts w:eastAsia="Times New Roman" w:cs="Courier New"/>
          <w:color w:val="000000"/>
          <w:szCs w:val="20"/>
        </w:rPr>
        <w:t xml:space="preserve">  (b) Unless otherwise specified in the contract, the Contractor shall reduce its use, release, or emissions of high global warming</w:t>
      </w:r>
      <w:r>
        <w:rPr>
          <w:rFonts w:eastAsia="Times New Roman" w:cs="Courier New"/>
          <w:color w:val="000000"/>
          <w:szCs w:val="20"/>
        </w:rPr>
        <w:t xml:space="preserve"> </w:t>
      </w:r>
      <w:r w:rsidRPr="003F0684">
        <w:rPr>
          <w:rFonts w:eastAsia="Times New Roman" w:cs="Courier New"/>
          <w:color w:val="000000"/>
          <w:szCs w:val="20"/>
        </w:rPr>
        <w:t xml:space="preserve">potential hydrofluorocarbons, when feasible, from aerosol propellants or solvents under this contract. When determining feasibility of using a </w:t>
      </w:r>
      <w:proofErr w:type="gramStart"/>
      <w:r w:rsidRPr="003F0684">
        <w:rPr>
          <w:rFonts w:eastAsia="Times New Roman" w:cs="Courier New"/>
          <w:color w:val="000000"/>
          <w:szCs w:val="20"/>
        </w:rPr>
        <w:t>particular alternative</w:t>
      </w:r>
      <w:proofErr w:type="gramEnd"/>
      <w:r w:rsidRPr="003F0684">
        <w:rPr>
          <w:rFonts w:eastAsia="Times New Roman" w:cs="Courier New"/>
          <w:color w:val="000000"/>
          <w:szCs w:val="20"/>
        </w:rPr>
        <w:t>, the Contractor shall consider environmental, technical, and economic factors such as</w:t>
      </w:r>
      <w:r>
        <w:rPr>
          <w:rFonts w:eastAsia="Times New Roman" w:cs="Courier New"/>
          <w:color w:val="000000"/>
          <w:szCs w:val="20"/>
        </w:rPr>
        <w:t>—</w:t>
      </w:r>
    </w:p>
    <w:p w14:paraId="719DEE4C" w14:textId="77777777" w:rsidR="00337099" w:rsidRPr="003F0684" w:rsidRDefault="00337099" w:rsidP="00337099">
      <w:pPr>
        <w:rPr>
          <w:rFonts w:eastAsia="Times New Roman" w:cs="Courier New"/>
          <w:color w:val="000000"/>
          <w:szCs w:val="20"/>
        </w:rPr>
      </w:pPr>
      <w:r w:rsidRPr="003F0684">
        <w:rPr>
          <w:rFonts w:eastAsia="Times New Roman" w:cs="Courier New"/>
          <w:color w:val="000000"/>
          <w:szCs w:val="20"/>
        </w:rPr>
        <w:t xml:space="preserve">    (1) In-use emission rates, energy efficiency;</w:t>
      </w:r>
    </w:p>
    <w:p w14:paraId="719DEE4D" w14:textId="77777777" w:rsidR="00337099" w:rsidRPr="003F0684" w:rsidRDefault="00337099" w:rsidP="00337099">
      <w:pPr>
        <w:rPr>
          <w:rFonts w:eastAsia="Times New Roman" w:cs="Courier New"/>
          <w:color w:val="000000"/>
          <w:szCs w:val="20"/>
        </w:rPr>
      </w:pPr>
      <w:r w:rsidRPr="003F0684">
        <w:rPr>
          <w:rFonts w:eastAsia="Times New Roman" w:cs="Courier New"/>
          <w:color w:val="000000"/>
          <w:szCs w:val="20"/>
        </w:rPr>
        <w:t xml:space="preserve">    (2) Safety, such as flammability or toxicity;</w:t>
      </w:r>
    </w:p>
    <w:p w14:paraId="719DEE4E" w14:textId="77777777" w:rsidR="00337099" w:rsidRPr="003F0684" w:rsidRDefault="00337099" w:rsidP="00337099">
      <w:pPr>
        <w:rPr>
          <w:rFonts w:eastAsia="Times New Roman" w:cs="Courier New"/>
          <w:color w:val="000000"/>
          <w:szCs w:val="20"/>
        </w:rPr>
      </w:pPr>
      <w:r w:rsidRPr="003F0684">
        <w:rPr>
          <w:rFonts w:eastAsia="Times New Roman" w:cs="Courier New"/>
          <w:color w:val="000000"/>
          <w:szCs w:val="20"/>
        </w:rPr>
        <w:t xml:space="preserve">    (3) Ability to meet technical performance requirements; and</w:t>
      </w:r>
    </w:p>
    <w:p w14:paraId="719DEE4F" w14:textId="77777777" w:rsidR="00337099" w:rsidRPr="003F0684" w:rsidRDefault="00337099" w:rsidP="00337099">
      <w:pPr>
        <w:rPr>
          <w:rFonts w:eastAsia="Times New Roman" w:cs="Courier New"/>
          <w:color w:val="000000"/>
          <w:szCs w:val="20"/>
        </w:rPr>
      </w:pPr>
      <w:r w:rsidRPr="003F0684">
        <w:rPr>
          <w:rFonts w:eastAsia="Times New Roman" w:cs="Courier New"/>
          <w:color w:val="000000"/>
          <w:szCs w:val="20"/>
        </w:rPr>
        <w:t xml:space="preserve">    (4) Commercial availability at a reasonable cost.</w:t>
      </w:r>
    </w:p>
    <w:p w14:paraId="719DEE50" w14:textId="77777777" w:rsidR="00337099" w:rsidRPr="003F0684" w:rsidRDefault="00337099" w:rsidP="00337099">
      <w:pPr>
        <w:rPr>
          <w:rFonts w:eastAsia="Times New Roman" w:cs="Courier New"/>
          <w:color w:val="000000"/>
          <w:szCs w:val="20"/>
        </w:rPr>
      </w:pPr>
      <w:r w:rsidRPr="003F0684">
        <w:rPr>
          <w:rFonts w:eastAsia="Times New Roman" w:cs="Courier New"/>
          <w:color w:val="000000"/>
          <w:szCs w:val="20"/>
        </w:rPr>
        <w:t xml:space="preserve">    (c) The Contractor shall refer to EPA's SNAP program to identify alternatives. The SNAP list of alternatives is found at 40 CFR part 82, subpart G, with supplemental tables available at </w:t>
      </w:r>
      <w:hyperlink r:id="rId36" w:history="1">
        <w:r w:rsidRPr="003F0684">
          <w:rPr>
            <w:rFonts w:eastAsia="Times New Roman" w:cs="Courier New"/>
            <w:color w:val="0000FF"/>
            <w:szCs w:val="20"/>
            <w:u w:val="single"/>
          </w:rPr>
          <w:t>http://www.epa.gov/snap/</w:t>
        </w:r>
      </w:hyperlink>
      <w:r w:rsidRPr="003F0684">
        <w:rPr>
          <w:rFonts w:eastAsia="Times New Roman" w:cs="Courier New"/>
          <w:color w:val="000000"/>
          <w:szCs w:val="20"/>
        </w:rPr>
        <w:t>.</w:t>
      </w:r>
    </w:p>
    <w:p w14:paraId="719DEE51" w14:textId="77777777" w:rsidR="00933EE8" w:rsidRDefault="00337099" w:rsidP="00337099">
      <w:pPr>
        <w:jc w:val="center"/>
      </w:pPr>
      <w:r>
        <w:lastRenderedPageBreak/>
        <w:t>(End of Clause)</w:t>
      </w:r>
    </w:p>
    <w:p w14:paraId="719DEE52" w14:textId="43C92B15" w:rsidR="00337099" w:rsidRDefault="00C221A9" w:rsidP="00337099">
      <w:pPr>
        <w:pStyle w:val="Heading2"/>
      </w:pPr>
      <w:bookmarkStart w:id="58" w:name="_Toc66697685"/>
      <w:r>
        <w:t>4.7 52.223</w:t>
      </w:r>
      <w:r w:rsidR="00337099">
        <w:t>-21 FOAMS (JUN 2016)</w:t>
      </w:r>
      <w:bookmarkEnd w:id="58"/>
    </w:p>
    <w:p w14:paraId="719DEE53" w14:textId="77777777" w:rsidR="00337099" w:rsidRPr="00167A9C" w:rsidRDefault="00337099" w:rsidP="00337099">
      <w:r>
        <w:t xml:space="preserve">  </w:t>
      </w:r>
      <w:r w:rsidRPr="00167A9C">
        <w:t xml:space="preserve">(a) </w:t>
      </w:r>
      <w:r w:rsidRPr="00167A9C">
        <w:rPr>
          <w:i/>
        </w:rPr>
        <w:t>Definitions</w:t>
      </w:r>
      <w:r>
        <w:t>. As used in this clause—</w:t>
      </w:r>
    </w:p>
    <w:p w14:paraId="719DEE54" w14:textId="77777777" w:rsidR="00337099" w:rsidRPr="00167A9C" w:rsidRDefault="00337099" w:rsidP="00337099">
      <w:r w:rsidRPr="00167A9C">
        <w:t xml:space="preserve">    </w:t>
      </w:r>
      <w:r w:rsidRPr="00167A9C">
        <w:rPr>
          <w:i/>
        </w:rPr>
        <w:t>Global warming potential</w:t>
      </w:r>
      <w:r w:rsidRPr="00167A9C">
        <w:t xml:space="preserve"> means how much a given mass of a chemical contributes to global warming over a given time period compared to the same mass of carbon dioxide. Carbon dioxide's global warming potential is defined as 1.0.</w:t>
      </w:r>
    </w:p>
    <w:p w14:paraId="719DEE55" w14:textId="77777777" w:rsidR="00337099" w:rsidRPr="00167A9C" w:rsidRDefault="00337099" w:rsidP="00337099">
      <w:r w:rsidRPr="00167A9C">
        <w:t xml:space="preserve">    </w:t>
      </w:r>
      <w:r w:rsidRPr="00167A9C">
        <w:rPr>
          <w:i/>
        </w:rPr>
        <w:t>High global warming potential hydrofluorocarbons</w:t>
      </w:r>
      <w:r w:rsidRPr="00167A9C">
        <w:t xml:space="preserve"> means any hydrofluorocarbons in a </w:t>
      </w:r>
      <w:proofErr w:type="gramStart"/>
      <w:r w:rsidRPr="00167A9C">
        <w:t>particular end</w:t>
      </w:r>
      <w:proofErr w:type="gramEnd"/>
      <w:r w:rsidRPr="00167A9C">
        <w:t xml:space="preserve">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37" w:history="1">
        <w:r w:rsidRPr="00167A9C">
          <w:rPr>
            <w:rStyle w:val="Hyperlink"/>
          </w:rPr>
          <w:t>http://www.epa.gov/snap/.</w:t>
        </w:r>
      </w:hyperlink>
    </w:p>
    <w:p w14:paraId="719DEE56" w14:textId="77777777" w:rsidR="00337099" w:rsidRPr="00167A9C" w:rsidRDefault="00337099" w:rsidP="00337099">
      <w:r w:rsidRPr="00167A9C">
        <w:t xml:space="preserve">    </w:t>
      </w:r>
      <w:r w:rsidRPr="00167A9C">
        <w:rPr>
          <w:i/>
        </w:rPr>
        <w:t>Hydrofluorocarbons</w:t>
      </w:r>
      <w:r w:rsidRPr="00167A9C">
        <w:t xml:space="preserve"> means compounds that contain only hydrogen, fluorine, and carbon.</w:t>
      </w:r>
    </w:p>
    <w:p w14:paraId="719DEE57" w14:textId="77777777" w:rsidR="00337099" w:rsidRPr="00167A9C" w:rsidRDefault="00337099" w:rsidP="00337099">
      <w:r w:rsidRPr="00167A9C">
        <w:t xml:space="preserve">  (b)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w:t>
      </w:r>
      <w:proofErr w:type="gramStart"/>
      <w:r w:rsidRPr="00167A9C">
        <w:t>particular alternative</w:t>
      </w:r>
      <w:proofErr w:type="gramEnd"/>
      <w:r w:rsidRPr="00167A9C">
        <w:t xml:space="preserve">, the Contractor shall consider environmental, technical, </w:t>
      </w:r>
      <w:r>
        <w:t>and economic factors such as—</w:t>
      </w:r>
    </w:p>
    <w:p w14:paraId="719DEE58" w14:textId="77777777" w:rsidR="00337099" w:rsidRPr="00167A9C" w:rsidRDefault="00337099" w:rsidP="00337099">
      <w:r w:rsidRPr="00167A9C">
        <w:t xml:space="preserve">    (1) In-use emission rates, energy efficiency, and safety;</w:t>
      </w:r>
    </w:p>
    <w:p w14:paraId="719DEE59" w14:textId="77777777" w:rsidR="00337099" w:rsidRPr="00167A9C" w:rsidRDefault="00337099" w:rsidP="00337099">
      <w:r w:rsidRPr="00167A9C">
        <w:t xml:space="preserve">    (2) Ability to meet performance requirements; and</w:t>
      </w:r>
    </w:p>
    <w:p w14:paraId="719DEE5A" w14:textId="77777777" w:rsidR="00337099" w:rsidRPr="00167A9C" w:rsidRDefault="00337099" w:rsidP="00337099">
      <w:r w:rsidRPr="00167A9C">
        <w:t xml:space="preserve">    (3) Commercial availability at a reasonable cost.</w:t>
      </w:r>
    </w:p>
    <w:p w14:paraId="719DEE5B" w14:textId="77777777" w:rsidR="00337099" w:rsidRDefault="00337099" w:rsidP="00337099">
      <w:r>
        <w:t xml:space="preserve">  </w:t>
      </w:r>
      <w:r w:rsidRPr="00167A9C">
        <w:t xml:space="preserve">(c) The Contractor shall refer to EPA's SNAP program to identify alternatives. The SNAP list of alternatives is found at 40 CFR part 82, subpart G, with supplemental tables available at </w:t>
      </w:r>
      <w:hyperlink r:id="rId38" w:history="1">
        <w:r w:rsidRPr="00167A9C">
          <w:rPr>
            <w:rStyle w:val="Hyperlink"/>
          </w:rPr>
          <w:t>http://www.epa.gov/snap/.</w:t>
        </w:r>
      </w:hyperlink>
    </w:p>
    <w:p w14:paraId="719DEE5C" w14:textId="77777777" w:rsidR="00933EE8" w:rsidRDefault="00337099" w:rsidP="00337099">
      <w:pPr>
        <w:jc w:val="center"/>
      </w:pPr>
      <w:r>
        <w:t>(End of Clause)</w:t>
      </w:r>
    </w:p>
    <w:p w14:paraId="719DEE5D" w14:textId="689FDA6A" w:rsidR="00337099" w:rsidRDefault="00C221A9">
      <w:pPr>
        <w:pStyle w:val="Heading2"/>
      </w:pPr>
      <w:bookmarkStart w:id="59" w:name="_Toc66697686"/>
      <w:r>
        <w:t>4.8 52.225</w:t>
      </w:r>
      <w:r w:rsidR="00337099">
        <w:t>-11 BUY AMERICAN—CONSTRUCTION MATERIALS UNDER TRADE AGREEMENTS (OCT 2019) ALTERNATE I (MAY 2014)</w:t>
      </w:r>
      <w:bookmarkEnd w:id="59"/>
    </w:p>
    <w:p w14:paraId="719DEE5E" w14:textId="77777777" w:rsidR="00337099" w:rsidRDefault="00337099">
      <w:r>
        <w:t xml:space="preserve">  (a) </w:t>
      </w:r>
      <w:r w:rsidRPr="00B466C5">
        <w:rPr>
          <w:i/>
        </w:rPr>
        <w:t>Definitions.</w:t>
      </w:r>
      <w:r>
        <w:t xml:space="preserve"> As used in this clause—</w:t>
      </w:r>
    </w:p>
    <w:p w14:paraId="719DEE5F" w14:textId="77777777" w:rsidR="00337099" w:rsidRDefault="00337099">
      <w:r>
        <w:t xml:space="preserve">  "Bahrainian, Mexican, or Omani construction material" means a construction material that—</w:t>
      </w:r>
    </w:p>
    <w:p w14:paraId="719DEE60" w14:textId="77777777" w:rsidR="00337099" w:rsidRDefault="00337099">
      <w:r>
        <w:t xml:space="preserve">    (1) Is wholly the growth, product, or manufacture of Bahrain, Mexico or Oman; or</w:t>
      </w:r>
    </w:p>
    <w:p w14:paraId="719DEE61" w14:textId="77777777" w:rsidR="00337099" w:rsidRDefault="00337099">
      <w:r>
        <w:t xml:space="preserve">    (2)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719DEE62" w14:textId="77777777" w:rsidR="00337099" w:rsidRDefault="00337099">
      <w:r>
        <w:t xml:space="preserve">  "Caribbean Basin country construction material" means a construction material that—</w:t>
      </w:r>
    </w:p>
    <w:p w14:paraId="719DEE63" w14:textId="77777777" w:rsidR="00337099" w:rsidRDefault="00337099">
      <w:r>
        <w:t xml:space="preserve">    (1) Is wholly the growth, product, or manufacture of a Caribbean Basin country; or</w:t>
      </w:r>
    </w:p>
    <w:p w14:paraId="719DEE64" w14:textId="77777777" w:rsidR="00337099" w:rsidRDefault="00337099">
      <w:r>
        <w:lastRenderedPageBreak/>
        <w:t xml:space="preserve">    (2)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719DEE65" w14:textId="77777777" w:rsidR="00337099" w:rsidRDefault="00337099">
      <w:r>
        <w:t xml:space="preserve">  "Commercially available off-the-shelf (COTS) item"— (1) Means any item of supply (including construction material) that is—</w:t>
      </w:r>
    </w:p>
    <w:p w14:paraId="719DEE66" w14:textId="77777777" w:rsidR="00337099" w:rsidRDefault="00337099">
      <w:r>
        <w:t xml:space="preserve">      (i) A commercial item (as defined in paragraph (1) of the definition at FAR 2.101);</w:t>
      </w:r>
    </w:p>
    <w:p w14:paraId="719DEE67" w14:textId="77777777" w:rsidR="00337099" w:rsidRDefault="00337099">
      <w:r>
        <w:t xml:space="preserve">      (ii) Sold in substantial quantities in the commercial marketplace; and</w:t>
      </w:r>
    </w:p>
    <w:p w14:paraId="719DEE68" w14:textId="77777777" w:rsidR="00337099" w:rsidRDefault="00337099">
      <w:r>
        <w:t xml:space="preserve">      (iii) Offered to the Government, under a contract or subcontract at any tier, without modification, in the same form in which it is sold in the commercial marketplace; and</w:t>
      </w:r>
    </w:p>
    <w:p w14:paraId="719DEE69" w14:textId="77777777" w:rsidR="00337099" w:rsidRDefault="00337099" w:rsidP="00337099">
      <w:r>
        <w:t xml:space="preserve">    (2) Does not include bulk cargo, as defined in 46 U.S.C. 40102(4), such as agricultural products and petroleum products.</w:t>
      </w:r>
    </w:p>
    <w:p w14:paraId="719DEE6A" w14:textId="77777777" w:rsidR="00337099" w:rsidRDefault="00337099">
      <w:r>
        <w:t xml:space="preserve">  "Component" means an article, material, or supply incorporated directly into a construction material.</w:t>
      </w:r>
    </w:p>
    <w:p w14:paraId="719DEE6B" w14:textId="77777777" w:rsidR="00337099" w:rsidRDefault="00337099">
      <w:r>
        <w:t xml:space="preserve">  "Construction material"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719DEE6C" w14:textId="77777777" w:rsidR="00337099" w:rsidRDefault="00337099">
      <w:r>
        <w:t xml:space="preserve">  "Cost of components" means—</w:t>
      </w:r>
    </w:p>
    <w:p w14:paraId="719DEE6D" w14:textId="77777777" w:rsidR="00337099" w:rsidRDefault="00337099">
      <w:r>
        <w:t xml:space="preserve">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719DEE6E" w14:textId="77777777" w:rsidR="00337099" w:rsidRDefault="00337099">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719DEE6F" w14:textId="77777777" w:rsidR="00337099" w:rsidRDefault="00337099">
      <w:r>
        <w:t xml:space="preserve">  "Designated country" means any of the following countries:</w:t>
      </w:r>
    </w:p>
    <w:p w14:paraId="719DEE70" w14:textId="77777777" w:rsidR="00337099" w:rsidRDefault="00337099" w:rsidP="00337099">
      <w:r>
        <w:t xml:space="preserve">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w:t>
      </w:r>
      <w:r w:rsidRPr="00615C45">
        <w:t xml:space="preserve">Montenegro, Netherlands, New Zealand, Norway, Poland, Portugal, Romania, </w:t>
      </w:r>
      <w:r w:rsidRPr="00615C45">
        <w:lastRenderedPageBreak/>
        <w:t>Singapore, Slovak Republic, Slovenia, Spain, Sweden, Switzerland, Taiwan, Ukraine, or United Kingdom);</w:t>
      </w:r>
    </w:p>
    <w:p w14:paraId="719DEE71" w14:textId="77777777" w:rsidR="00337099" w:rsidRPr="00EB7B88" w:rsidRDefault="00337099" w:rsidP="00337099">
      <w:r w:rsidRPr="00EB7B88">
        <w:t xml:space="preserve">    (2) A Free Trade </w:t>
      </w:r>
      <w:r>
        <w:t>Agreement (FTA)</w:t>
      </w:r>
      <w:r w:rsidRPr="00EB7B88">
        <w:t xml:space="preserve"> country (Australia, Bahrain, Canada, Chile, Colombia, Costa Rica, Dominican Republic, El Salvador, Guatemala, Honduras, Korea (Republic of), Mexico, Morocco, Nicaragua, Oman, Panama, Peru, or Singapore);</w:t>
      </w:r>
    </w:p>
    <w:p w14:paraId="719DEE72" w14:textId="77777777" w:rsidR="00337099" w:rsidRPr="00EB7B88" w:rsidRDefault="00337099" w:rsidP="00337099">
      <w:r w:rsidRPr="00EB7B88">
        <w:t xml:space="preserve">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w:t>
      </w:r>
      <w:r>
        <w:t>uth Sudan, Tanzania, Timor-Leste</w:t>
      </w:r>
      <w:r w:rsidRPr="00EB7B88">
        <w:t>, Togo, Tuvalu, Uganda, Vanuatu, Yemen, or Zambia); or</w:t>
      </w:r>
    </w:p>
    <w:p w14:paraId="719DEE73" w14:textId="77777777" w:rsidR="00337099" w:rsidRPr="00EB7B88" w:rsidRDefault="00337099" w:rsidP="00337099">
      <w:r w:rsidRPr="00EB7B88">
        <w:t xml:space="preserve">    (4)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719DEE74" w14:textId="77777777" w:rsidR="00337099" w:rsidRDefault="00337099">
      <w:r>
        <w:t xml:space="preserve">  "Designated country construction material" means a construction material that is a WTO GPA country construction material, an FTA country construction material, a least developed country construction material, or a Caribbean Basin country construction material.</w:t>
      </w:r>
    </w:p>
    <w:p w14:paraId="719DEE75" w14:textId="77777777" w:rsidR="00337099" w:rsidRDefault="00337099">
      <w:r>
        <w:t xml:space="preserve">  "Domestic construction material" means—</w:t>
      </w:r>
    </w:p>
    <w:p w14:paraId="719DEE76" w14:textId="77777777" w:rsidR="00337099" w:rsidRDefault="00337099">
      <w:r>
        <w:t xml:space="preserve">    (1) An unmanufactured construction material mined or produced in the United States;</w:t>
      </w:r>
    </w:p>
    <w:p w14:paraId="719DEE77" w14:textId="77777777" w:rsidR="00337099" w:rsidRDefault="00337099">
      <w:r>
        <w:t xml:space="preserve">    (2) A construction material manufactured in the United States, if—</w:t>
      </w:r>
    </w:p>
    <w:p w14:paraId="719DEE78" w14:textId="77777777" w:rsidR="00337099" w:rsidRDefault="00337099">
      <w:r>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719DEE79" w14:textId="77777777" w:rsidR="00337099" w:rsidRDefault="00337099">
      <w:r>
        <w:t xml:space="preserve">      (ii) The construction material is a COTS item.</w:t>
      </w:r>
    </w:p>
    <w:p w14:paraId="719DEE7A" w14:textId="77777777" w:rsidR="00337099" w:rsidRDefault="00337099">
      <w:r>
        <w:t xml:space="preserve">  "Foreign construction material" means a construction material other than a domestic construction material.</w:t>
      </w:r>
    </w:p>
    <w:p w14:paraId="719DEE7B" w14:textId="77777777" w:rsidR="00337099" w:rsidRDefault="00337099">
      <w:r>
        <w:t xml:space="preserve">  "Free Trade Agreement country construction material" means a construction material that—</w:t>
      </w:r>
    </w:p>
    <w:p w14:paraId="719DEE7C" w14:textId="77777777" w:rsidR="00337099" w:rsidRDefault="00337099">
      <w:r>
        <w:t xml:space="preserve">    (1) Is wholly the growth, product, or manufacture of a Free Trade Agreement (FTA) country; or</w:t>
      </w:r>
    </w:p>
    <w:p w14:paraId="719DEE7D" w14:textId="77777777" w:rsidR="00337099" w:rsidRDefault="00337099">
      <w:r>
        <w:t xml:space="preserve">    (2) In the case of a construction material that consists in whole or in part of materials from another country, has been substantially transformed in </w:t>
      </w:r>
      <w:proofErr w:type="gramStart"/>
      <w:r>
        <w:t>a</w:t>
      </w:r>
      <w:proofErr w:type="gramEnd"/>
      <w:r>
        <w:t xml:space="preserve"> FTA country into a new and different construction material distinct from the materials from which it was transformed.</w:t>
      </w:r>
    </w:p>
    <w:p w14:paraId="719DEE7E" w14:textId="77777777" w:rsidR="00337099" w:rsidRDefault="00337099">
      <w:r>
        <w:t xml:space="preserve">  "Least developed country construction material" means a construction material that—</w:t>
      </w:r>
    </w:p>
    <w:p w14:paraId="719DEE7F" w14:textId="77777777" w:rsidR="00337099" w:rsidRDefault="00337099">
      <w:r>
        <w:lastRenderedPageBreak/>
        <w:t xml:space="preserve">    (1) Is wholly the growth, product, or manufacture of a least developed country; or</w:t>
      </w:r>
    </w:p>
    <w:p w14:paraId="719DEE80" w14:textId="77777777" w:rsidR="00337099" w:rsidRDefault="00337099">
      <w:r>
        <w:t xml:space="preserve">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719DEE81" w14:textId="77777777" w:rsidR="00337099" w:rsidRDefault="00337099">
      <w:r>
        <w:t xml:space="preserve">  "United States" means the 50 States, the District of Columbia, and outlying areas.</w:t>
      </w:r>
    </w:p>
    <w:p w14:paraId="719DEE82" w14:textId="77777777" w:rsidR="00337099" w:rsidRDefault="00337099">
      <w:r>
        <w:t xml:space="preserve">  "WTO GPA country construction material" means a construction material that—</w:t>
      </w:r>
    </w:p>
    <w:p w14:paraId="719DEE83" w14:textId="77777777" w:rsidR="00337099" w:rsidRDefault="00337099">
      <w:r>
        <w:t xml:space="preserve">    (1) Is wholly the growth, product, or manufacture of a WTO GPA country; or</w:t>
      </w:r>
    </w:p>
    <w:p w14:paraId="719DEE84" w14:textId="77777777" w:rsidR="00337099" w:rsidRDefault="00337099">
      <w:r>
        <w:t xml:space="preserve">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719DEE85" w14:textId="77777777" w:rsidR="00337099" w:rsidRDefault="00337099">
      <w:r>
        <w:t xml:space="preserve">  (b) Construction materials.</w:t>
      </w:r>
    </w:p>
    <w:p w14:paraId="719DEE86" w14:textId="77777777" w:rsidR="00337099" w:rsidRDefault="00337099" w:rsidP="00337099">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w:t>
      </w:r>
      <w:proofErr w:type="gramStart"/>
      <w:r>
        <w:t>the this</w:t>
      </w:r>
      <w:proofErr w:type="gramEnd"/>
      <w:r>
        <w:t xml:space="preserve"> acquisition. Therefore, the Buy American statute restrictions are waived for designated country construction materials other than Bahrainian, Mexican, or Omani construction materials.</w:t>
      </w:r>
    </w:p>
    <w:p w14:paraId="719DEE87" w14:textId="77777777" w:rsidR="00337099" w:rsidRDefault="00337099">
      <w:r>
        <w:t xml:space="preserve">    (2) The Contractor shall use only domestic or designated country construction material other than Bahrainian, Mexican, or Omani construction material in performing this contract, except as provided in paragraphs (b)(3) and (b)(4) of this clause.</w:t>
      </w:r>
    </w:p>
    <w:p w14:paraId="719DEE8D" w14:textId="375E6E28" w:rsidR="00337099" w:rsidRDefault="00337099" w:rsidP="00337099">
      <w:r>
        <w:t xml:space="preserve">    (3) The requirement in paragraph (b)(2) of this clause does not apply to information technology that is a commercial item or to the construction materials or components listed by the Government as follows:</w:t>
      </w:r>
      <w:r>
        <w:tab/>
      </w:r>
    </w:p>
    <w:p w14:paraId="719DEE8E" w14:textId="77777777" w:rsidR="00337099" w:rsidRDefault="00337099">
      <w:r>
        <w:t xml:space="preserve">    (4) The Contracting Officer may add other foreign construction material to the list in paragraph (b)(3) of this clause if the Government determines that—</w:t>
      </w:r>
    </w:p>
    <w:p w14:paraId="719DEE8F" w14:textId="77777777" w:rsidR="00337099" w:rsidRDefault="00337099">
      <w:r>
        <w:t xml:space="preserve">      (i) The cost of domestic construction material would be unreasonable. The cost of a </w:t>
      </w:r>
      <w:proofErr w:type="gramStart"/>
      <w:r>
        <w:t>particular domestic</w:t>
      </w:r>
      <w:proofErr w:type="gramEnd"/>
      <w:r>
        <w:t xml:space="preserve"> construction material subject to the restrictions of the Buy American statute is unreasonable when the cost of such material exceeds the cost of foreign material by more than 6 percent;</w:t>
      </w:r>
    </w:p>
    <w:p w14:paraId="719DEE90" w14:textId="77777777" w:rsidR="00337099" w:rsidRDefault="00337099">
      <w:r>
        <w:t xml:space="preserve">      (ii) The application of the restriction of the Buy American statute to a </w:t>
      </w:r>
      <w:proofErr w:type="gramStart"/>
      <w:r>
        <w:t>particular construction</w:t>
      </w:r>
      <w:proofErr w:type="gramEnd"/>
      <w:r>
        <w:t xml:space="preserve"> material would be impracticable or inconsistent with the public interest; or</w:t>
      </w:r>
    </w:p>
    <w:p w14:paraId="719DEE91" w14:textId="77777777" w:rsidR="00337099" w:rsidRDefault="00337099">
      <w:r>
        <w:t xml:space="preserve">      (iii) The construction material is not mined, produced, or manufactured in the United States in </w:t>
      </w:r>
      <w:proofErr w:type="gramStart"/>
      <w:r>
        <w:t>sufficient</w:t>
      </w:r>
      <w:proofErr w:type="gramEnd"/>
      <w:r>
        <w:t xml:space="preserve"> and reasonably available commercial quantities of a satisfactory quality.</w:t>
      </w:r>
    </w:p>
    <w:p w14:paraId="719DEE92" w14:textId="77777777" w:rsidR="00337099" w:rsidRDefault="00337099">
      <w:r>
        <w:t xml:space="preserve">  (c) Request for determination of inapplicability of the Buy American statute.</w:t>
      </w:r>
    </w:p>
    <w:p w14:paraId="719DEE93" w14:textId="77777777" w:rsidR="00337099" w:rsidRDefault="00337099">
      <w:r>
        <w:lastRenderedPageBreak/>
        <w:t xml:space="preserve">    (1)(i) Any Contractor request to use foreign construction material in accordance with paragraph (b)(4) of this clause shall include adequate information for Government evaluation of the request, including—</w:t>
      </w:r>
    </w:p>
    <w:p w14:paraId="719DEE94" w14:textId="77777777" w:rsidR="00337099" w:rsidRDefault="00337099">
      <w:r>
        <w:t xml:space="preserve">         (A) A description of the foreign and domestic construction materials;</w:t>
      </w:r>
    </w:p>
    <w:p w14:paraId="719DEE95" w14:textId="77777777" w:rsidR="00337099" w:rsidRDefault="00337099">
      <w:r>
        <w:t xml:space="preserve">         (B) Unit of measure;</w:t>
      </w:r>
    </w:p>
    <w:p w14:paraId="719DEE96" w14:textId="77777777" w:rsidR="00337099" w:rsidRDefault="00337099">
      <w:r>
        <w:t xml:space="preserve">         (C) Quantity;</w:t>
      </w:r>
    </w:p>
    <w:p w14:paraId="719DEE97" w14:textId="77777777" w:rsidR="00337099" w:rsidRDefault="00337099">
      <w:r>
        <w:t xml:space="preserve">         (D) Price;</w:t>
      </w:r>
    </w:p>
    <w:p w14:paraId="719DEE98" w14:textId="77777777" w:rsidR="00337099" w:rsidRDefault="00337099">
      <w:r>
        <w:t xml:space="preserve">         (E) Time of delivery or availability;</w:t>
      </w:r>
    </w:p>
    <w:p w14:paraId="719DEE99" w14:textId="77777777" w:rsidR="00337099" w:rsidRDefault="00337099">
      <w:r>
        <w:t xml:space="preserve">         (F) Location of the construction project;</w:t>
      </w:r>
    </w:p>
    <w:p w14:paraId="719DEE9A" w14:textId="77777777" w:rsidR="00337099" w:rsidRDefault="00337099">
      <w:r>
        <w:t xml:space="preserve">         (G) Name and address of the proposed supplier; and</w:t>
      </w:r>
    </w:p>
    <w:p w14:paraId="719DEE9B" w14:textId="77777777" w:rsidR="00337099" w:rsidRDefault="00337099">
      <w:r>
        <w:t xml:space="preserve">         (H) A detailed justification of the reason for use of foreign construction materials cited in accordance with paragraph (b)(3) of this clause.</w:t>
      </w:r>
    </w:p>
    <w:p w14:paraId="719DEE9C" w14:textId="77777777" w:rsidR="00337099" w:rsidRDefault="00337099">
      <w:r>
        <w:t xml:space="preserve">      (ii) A request based on unreasonable cost shall include a reasonable survey of the market and a completed price comparison table in the format in paragraph (d) of this clause.</w:t>
      </w:r>
    </w:p>
    <w:p w14:paraId="719DEE9D" w14:textId="77777777" w:rsidR="00337099" w:rsidRDefault="00337099">
      <w:r>
        <w:t xml:space="preserve">      (iii) The price of construction material shall include all delivery costs to the construction site and any applicable duty (</w:t>
      </w:r>
      <w:proofErr w:type="gramStart"/>
      <w:r>
        <w:t>whether or not</w:t>
      </w:r>
      <w:proofErr w:type="gramEnd"/>
      <w:r>
        <w:t xml:space="preserve"> a duty-free certificate may be issued).</w:t>
      </w:r>
    </w:p>
    <w:p w14:paraId="719DEE9E" w14:textId="77777777" w:rsidR="00337099" w:rsidRDefault="00337099">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w:t>
      </w:r>
      <w:proofErr w:type="gramStart"/>
      <w:r>
        <w:t>make a determination</w:t>
      </w:r>
      <w:proofErr w:type="gramEnd"/>
      <w:r>
        <w:t>.</w:t>
      </w:r>
    </w:p>
    <w:p w14:paraId="719DEE9F" w14:textId="77777777" w:rsidR="00337099" w:rsidRDefault="00337099">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p>
    <w:p w14:paraId="719DEEA0" w14:textId="77777777" w:rsidR="00337099" w:rsidRDefault="00337099">
      <w:r>
        <w:t xml:space="preserve">    (3) Unless the Government determines that an exception to the Buy American statute applies, use of foreign construction material is noncompliant with the Buy American statute.</w:t>
      </w:r>
    </w:p>
    <w:p w14:paraId="719DEEA1" w14:textId="77777777" w:rsidR="00337099" w:rsidRPr="00D670C1" w:rsidRDefault="00337099">
      <w:r w:rsidRPr="00D670C1">
        <w:t xml:space="preserve">  (d) </w:t>
      </w:r>
      <w:r w:rsidRPr="00D670C1">
        <w:rPr>
          <w:i/>
        </w:rPr>
        <w:t>Data.</w:t>
      </w:r>
      <w:r w:rsidRPr="00D670C1">
        <w:t xml:space="preserve"> To permit evaluation of requests under paragraph (c) of this clause based on unreasonable cost, the Contractor shall include the following information and any applicable supporting data based on the survey of suppliers:</w:t>
      </w:r>
    </w:p>
    <w:p w14:paraId="719DEEA2" w14:textId="77777777" w:rsidR="00337099" w:rsidRPr="00D670C1" w:rsidRDefault="00337099" w:rsidP="00337099">
      <w:pPr>
        <w:jc w:val="center"/>
        <w:rPr>
          <w:rFonts w:cs="Calibri"/>
        </w:rPr>
      </w:pPr>
      <w:r w:rsidRPr="00D670C1">
        <w:rPr>
          <w:rFonts w:cs="Calibri"/>
        </w:rPr>
        <w:t>Foreign and Domestic Construction Materials Price Comparison</w:t>
      </w:r>
    </w:p>
    <w:tbl>
      <w:tblPr>
        <w:tblStyle w:val="TableGrid"/>
        <w:tblW w:w="0" w:type="auto"/>
        <w:jc w:val="center"/>
        <w:tblLook w:val="04A0" w:firstRow="1" w:lastRow="0" w:firstColumn="1" w:lastColumn="0" w:noHBand="0" w:noVBand="1"/>
      </w:tblPr>
      <w:tblGrid>
        <w:gridCol w:w="3168"/>
        <w:gridCol w:w="1710"/>
        <w:gridCol w:w="2304"/>
        <w:gridCol w:w="2394"/>
      </w:tblGrid>
      <w:tr w:rsidR="00933EE8" w14:paraId="719DEEA7" w14:textId="77777777" w:rsidTr="00337099">
        <w:trPr>
          <w:jc w:val="center"/>
        </w:trPr>
        <w:tc>
          <w:tcPr>
            <w:tcW w:w="3168" w:type="dxa"/>
            <w:tcBorders>
              <w:top w:val="single" w:sz="4" w:space="0" w:color="auto"/>
              <w:left w:val="single" w:sz="4" w:space="0" w:color="auto"/>
              <w:bottom w:val="single" w:sz="4" w:space="0" w:color="auto"/>
              <w:right w:val="single" w:sz="4" w:space="0" w:color="auto"/>
            </w:tcBorders>
            <w:hideMark/>
          </w:tcPr>
          <w:p w14:paraId="719DEEA3" w14:textId="77777777" w:rsidR="00337099" w:rsidRPr="00D670C1" w:rsidRDefault="00337099">
            <w:pPr>
              <w:pStyle w:val="NoSpacing"/>
              <w:jc w:val="center"/>
              <w:rPr>
                <w:rFonts w:cs="Calibri"/>
                <w:b/>
              </w:rPr>
            </w:pPr>
            <w:bookmarkStart w:id="60" w:name="ColumnTitle_5222511"/>
            <w:bookmarkEnd w:id="60"/>
            <w:r w:rsidRPr="00D670C1">
              <w:rPr>
                <w:rFonts w:cs="Calibri"/>
                <w:b/>
              </w:rPr>
              <w:t>Construction Material Description</w:t>
            </w:r>
          </w:p>
        </w:tc>
        <w:tc>
          <w:tcPr>
            <w:tcW w:w="1710" w:type="dxa"/>
            <w:tcBorders>
              <w:top w:val="single" w:sz="4" w:space="0" w:color="auto"/>
              <w:left w:val="single" w:sz="4" w:space="0" w:color="auto"/>
              <w:bottom w:val="single" w:sz="4" w:space="0" w:color="auto"/>
              <w:right w:val="single" w:sz="4" w:space="0" w:color="auto"/>
            </w:tcBorders>
            <w:hideMark/>
          </w:tcPr>
          <w:p w14:paraId="719DEEA4" w14:textId="77777777" w:rsidR="00337099" w:rsidRPr="00D670C1" w:rsidRDefault="00337099">
            <w:pPr>
              <w:pStyle w:val="NoSpacing"/>
              <w:jc w:val="center"/>
              <w:rPr>
                <w:rFonts w:cs="Calibri"/>
                <w:b/>
              </w:rPr>
            </w:pPr>
            <w:r w:rsidRPr="00D670C1">
              <w:rPr>
                <w:rFonts w:cs="Calibri"/>
                <w:b/>
              </w:rPr>
              <w:t>Unit of Measure</w:t>
            </w:r>
          </w:p>
        </w:tc>
        <w:tc>
          <w:tcPr>
            <w:tcW w:w="2304" w:type="dxa"/>
            <w:tcBorders>
              <w:top w:val="single" w:sz="4" w:space="0" w:color="auto"/>
              <w:left w:val="single" w:sz="4" w:space="0" w:color="auto"/>
              <w:bottom w:val="single" w:sz="4" w:space="0" w:color="auto"/>
              <w:right w:val="single" w:sz="4" w:space="0" w:color="auto"/>
            </w:tcBorders>
            <w:hideMark/>
          </w:tcPr>
          <w:p w14:paraId="719DEEA5" w14:textId="77777777" w:rsidR="00337099" w:rsidRPr="00D670C1" w:rsidRDefault="00337099">
            <w:pPr>
              <w:pStyle w:val="NoSpacing"/>
              <w:jc w:val="center"/>
              <w:rPr>
                <w:rFonts w:cs="Calibri"/>
                <w:b/>
              </w:rPr>
            </w:pPr>
            <w:r w:rsidRPr="00D670C1">
              <w:rPr>
                <w:rFonts w:cs="Calibri"/>
                <w:b/>
              </w:rPr>
              <w:t>Quantity</w:t>
            </w:r>
          </w:p>
        </w:tc>
        <w:tc>
          <w:tcPr>
            <w:tcW w:w="2394" w:type="dxa"/>
            <w:tcBorders>
              <w:top w:val="single" w:sz="4" w:space="0" w:color="auto"/>
              <w:left w:val="single" w:sz="4" w:space="0" w:color="auto"/>
              <w:bottom w:val="single" w:sz="4" w:space="0" w:color="auto"/>
              <w:right w:val="single" w:sz="4" w:space="0" w:color="auto"/>
            </w:tcBorders>
            <w:hideMark/>
          </w:tcPr>
          <w:p w14:paraId="719DEEA6" w14:textId="77777777" w:rsidR="00337099" w:rsidRPr="00D670C1" w:rsidRDefault="00337099">
            <w:pPr>
              <w:pStyle w:val="NoSpacing"/>
              <w:jc w:val="center"/>
              <w:rPr>
                <w:rFonts w:cs="Calibri"/>
                <w:b/>
              </w:rPr>
            </w:pPr>
            <w:r w:rsidRPr="00D670C1">
              <w:rPr>
                <w:rFonts w:cs="Calibri"/>
                <w:b/>
              </w:rPr>
              <w:t>Price (Dollars)*</w:t>
            </w:r>
          </w:p>
        </w:tc>
      </w:tr>
      <w:tr w:rsidR="00933EE8" w14:paraId="719DEEA9" w14:textId="77777777" w:rsidTr="00337099">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719DEEA8" w14:textId="77777777" w:rsidR="00337099" w:rsidRPr="00D670C1" w:rsidRDefault="00337099">
            <w:pPr>
              <w:pStyle w:val="NoSpacing"/>
              <w:rPr>
                <w:rFonts w:cs="Calibri"/>
              </w:rPr>
            </w:pPr>
            <w:r w:rsidRPr="00D670C1">
              <w:rPr>
                <w:rFonts w:cs="Calibri"/>
              </w:rPr>
              <w:t>Item 1:</w:t>
            </w:r>
          </w:p>
        </w:tc>
      </w:tr>
      <w:tr w:rsidR="00933EE8" w14:paraId="719DEEAE" w14:textId="77777777" w:rsidTr="00337099">
        <w:trPr>
          <w:jc w:val="center"/>
        </w:trPr>
        <w:tc>
          <w:tcPr>
            <w:tcW w:w="3168" w:type="dxa"/>
            <w:tcBorders>
              <w:top w:val="single" w:sz="4" w:space="0" w:color="auto"/>
              <w:left w:val="single" w:sz="4" w:space="0" w:color="auto"/>
              <w:bottom w:val="single" w:sz="4" w:space="0" w:color="auto"/>
              <w:right w:val="single" w:sz="4" w:space="0" w:color="auto"/>
            </w:tcBorders>
            <w:hideMark/>
          </w:tcPr>
          <w:p w14:paraId="719DEEAA" w14:textId="77777777" w:rsidR="00337099" w:rsidRPr="00D670C1" w:rsidRDefault="00337099">
            <w:pPr>
              <w:pStyle w:val="NoSpacing"/>
              <w:rPr>
                <w:rFonts w:cs="Calibri"/>
              </w:rPr>
            </w:pPr>
            <w:r w:rsidRPr="00D670C1">
              <w:rPr>
                <w:rFonts w:cs="Calibri"/>
              </w:rP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719DEEAB" w14:textId="77777777" w:rsidR="00337099" w:rsidRPr="00D670C1" w:rsidRDefault="00337099">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719DEEAC" w14:textId="77777777" w:rsidR="00337099" w:rsidRPr="00D670C1" w:rsidRDefault="00337099">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719DEEAD" w14:textId="77777777" w:rsidR="00337099" w:rsidRPr="00D670C1" w:rsidRDefault="00337099">
            <w:pPr>
              <w:pStyle w:val="NoSpacing"/>
              <w:rPr>
                <w:rFonts w:cs="Calibri"/>
                <w:szCs w:val="20"/>
              </w:rPr>
            </w:pPr>
          </w:p>
        </w:tc>
      </w:tr>
      <w:tr w:rsidR="00933EE8" w14:paraId="719DEEB3" w14:textId="77777777" w:rsidTr="00337099">
        <w:trPr>
          <w:jc w:val="center"/>
        </w:trPr>
        <w:tc>
          <w:tcPr>
            <w:tcW w:w="3168" w:type="dxa"/>
            <w:tcBorders>
              <w:top w:val="single" w:sz="4" w:space="0" w:color="auto"/>
              <w:left w:val="single" w:sz="4" w:space="0" w:color="auto"/>
              <w:bottom w:val="single" w:sz="4" w:space="0" w:color="auto"/>
              <w:right w:val="single" w:sz="4" w:space="0" w:color="auto"/>
            </w:tcBorders>
            <w:hideMark/>
          </w:tcPr>
          <w:p w14:paraId="719DEEAF" w14:textId="77777777" w:rsidR="00337099" w:rsidRPr="00D670C1" w:rsidRDefault="00337099">
            <w:pPr>
              <w:pStyle w:val="NoSpacing"/>
              <w:rPr>
                <w:rFonts w:cs="Calibri"/>
              </w:rPr>
            </w:pPr>
            <w:r w:rsidRPr="00D670C1">
              <w:rPr>
                <w:rFonts w:cs="Calibri"/>
              </w:rPr>
              <w:lastRenderedPageBreak/>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719DEEB0" w14:textId="77777777" w:rsidR="00337099" w:rsidRPr="00D670C1" w:rsidRDefault="00337099">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719DEEB1" w14:textId="77777777" w:rsidR="00337099" w:rsidRPr="00D670C1" w:rsidRDefault="00337099">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719DEEB2" w14:textId="77777777" w:rsidR="00337099" w:rsidRPr="00D670C1" w:rsidRDefault="00337099">
            <w:pPr>
              <w:pStyle w:val="NoSpacing"/>
              <w:rPr>
                <w:rFonts w:cs="Calibri"/>
                <w:szCs w:val="20"/>
              </w:rPr>
            </w:pPr>
          </w:p>
        </w:tc>
      </w:tr>
      <w:tr w:rsidR="00933EE8" w14:paraId="719DEEB5" w14:textId="77777777" w:rsidTr="00337099">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719DEEB4" w14:textId="77777777" w:rsidR="00337099" w:rsidRPr="00D670C1" w:rsidRDefault="00337099">
            <w:pPr>
              <w:pStyle w:val="NoSpacing"/>
              <w:rPr>
                <w:rFonts w:cs="Calibri"/>
              </w:rPr>
            </w:pPr>
            <w:r w:rsidRPr="00D670C1">
              <w:rPr>
                <w:rFonts w:cs="Calibri"/>
              </w:rPr>
              <w:t>Item 2:</w:t>
            </w:r>
          </w:p>
        </w:tc>
      </w:tr>
      <w:tr w:rsidR="00933EE8" w14:paraId="719DEEBA" w14:textId="77777777" w:rsidTr="00337099">
        <w:trPr>
          <w:jc w:val="center"/>
        </w:trPr>
        <w:tc>
          <w:tcPr>
            <w:tcW w:w="3168" w:type="dxa"/>
            <w:tcBorders>
              <w:top w:val="single" w:sz="4" w:space="0" w:color="auto"/>
              <w:left w:val="single" w:sz="4" w:space="0" w:color="auto"/>
              <w:bottom w:val="single" w:sz="4" w:space="0" w:color="auto"/>
              <w:right w:val="single" w:sz="4" w:space="0" w:color="auto"/>
            </w:tcBorders>
            <w:hideMark/>
          </w:tcPr>
          <w:p w14:paraId="719DEEB6" w14:textId="77777777" w:rsidR="00337099" w:rsidRPr="00D670C1" w:rsidRDefault="00337099">
            <w:pPr>
              <w:pStyle w:val="NoSpacing"/>
              <w:rPr>
                <w:rFonts w:cs="Calibri"/>
              </w:rPr>
            </w:pPr>
            <w:r w:rsidRPr="00D670C1">
              <w:rPr>
                <w:rFonts w:cs="Calibri"/>
              </w:rP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719DEEB7" w14:textId="77777777" w:rsidR="00337099" w:rsidRPr="00D670C1" w:rsidRDefault="00337099">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719DEEB8" w14:textId="77777777" w:rsidR="00337099" w:rsidRPr="00D670C1" w:rsidRDefault="00337099">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719DEEB9" w14:textId="77777777" w:rsidR="00337099" w:rsidRPr="00D670C1" w:rsidRDefault="00337099">
            <w:pPr>
              <w:pStyle w:val="NoSpacing"/>
              <w:rPr>
                <w:rFonts w:cs="Calibri"/>
                <w:szCs w:val="20"/>
              </w:rPr>
            </w:pPr>
          </w:p>
        </w:tc>
      </w:tr>
      <w:tr w:rsidR="00933EE8" w14:paraId="719DEEBF" w14:textId="77777777" w:rsidTr="00337099">
        <w:trPr>
          <w:jc w:val="center"/>
        </w:trPr>
        <w:tc>
          <w:tcPr>
            <w:tcW w:w="3168" w:type="dxa"/>
            <w:tcBorders>
              <w:top w:val="single" w:sz="4" w:space="0" w:color="auto"/>
              <w:left w:val="single" w:sz="4" w:space="0" w:color="auto"/>
              <w:bottom w:val="single" w:sz="4" w:space="0" w:color="auto"/>
              <w:right w:val="single" w:sz="4" w:space="0" w:color="auto"/>
            </w:tcBorders>
            <w:hideMark/>
          </w:tcPr>
          <w:p w14:paraId="719DEEBB" w14:textId="77777777" w:rsidR="00337099" w:rsidRPr="00D670C1" w:rsidRDefault="00337099">
            <w:pPr>
              <w:pStyle w:val="NoSpacing"/>
              <w:rPr>
                <w:rFonts w:cs="Calibri"/>
              </w:rPr>
            </w:pPr>
            <w:r w:rsidRPr="00D670C1">
              <w:rPr>
                <w:rFonts w:cs="Calibri"/>
              </w:rP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719DEEBC" w14:textId="77777777" w:rsidR="00337099" w:rsidRPr="00D670C1" w:rsidRDefault="00337099">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14:paraId="719DEEBD" w14:textId="77777777" w:rsidR="00337099" w:rsidRPr="00D670C1" w:rsidRDefault="00337099">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14:paraId="719DEEBE" w14:textId="77777777" w:rsidR="00337099" w:rsidRPr="00D670C1" w:rsidRDefault="00337099">
            <w:pPr>
              <w:pStyle w:val="NoSpacing"/>
              <w:rPr>
                <w:rFonts w:cs="Calibri"/>
                <w:szCs w:val="20"/>
              </w:rPr>
            </w:pPr>
          </w:p>
        </w:tc>
      </w:tr>
    </w:tbl>
    <w:p w14:paraId="719DEEC0" w14:textId="77777777" w:rsidR="00337099" w:rsidRPr="00D670C1" w:rsidRDefault="00337099" w:rsidP="00337099">
      <w:pPr>
        <w:pStyle w:val="pcellbody"/>
        <w:spacing w:before="0" w:beforeAutospacing="0" w:after="0" w:afterAutospacing="0"/>
        <w:rPr>
          <w:rFonts w:asciiTheme="minorHAnsi" w:hAnsiTheme="minorHAnsi" w:cstheme="minorHAnsi"/>
          <w:sz w:val="20"/>
          <w:szCs w:val="20"/>
        </w:rPr>
      </w:pPr>
    </w:p>
    <w:p w14:paraId="719DEEC1" w14:textId="77777777" w:rsidR="00337099" w:rsidRPr="009A6258" w:rsidRDefault="00337099" w:rsidP="00337099">
      <w:r w:rsidRPr="009A6258">
        <w:t>[</w:t>
      </w:r>
      <w:r w:rsidRPr="009A6258">
        <w:rPr>
          <w:rStyle w:val="Emphasis"/>
          <w:rFonts w:eastAsiaTheme="majorEastAsia" w:cstheme="minorHAnsi"/>
          <w:szCs w:val="20"/>
        </w:rPr>
        <w:t>List name, address, telephone number, and contact for suppliers surveyed. Attach copy of response; if oral, attach summary.</w:t>
      </w:r>
      <w:r w:rsidRPr="009A6258">
        <w:t>]</w:t>
      </w:r>
      <w:bookmarkStart w:id="61" w:name="wp1169575"/>
      <w:bookmarkEnd w:id="61"/>
    </w:p>
    <w:p w14:paraId="719DEEC2" w14:textId="77777777" w:rsidR="00337099" w:rsidRPr="009A6258" w:rsidRDefault="00337099" w:rsidP="00337099">
      <w:r w:rsidRPr="009A6258">
        <w:t>[</w:t>
      </w:r>
      <w:r w:rsidRPr="009A6258">
        <w:rPr>
          <w:rStyle w:val="Emphasis"/>
          <w:rFonts w:eastAsiaTheme="majorEastAsia" w:cstheme="minorHAnsi"/>
          <w:szCs w:val="20"/>
        </w:rPr>
        <w:t>Include other applicable supporting information</w:t>
      </w:r>
      <w:r w:rsidRPr="009A6258">
        <w:t>.]</w:t>
      </w:r>
    </w:p>
    <w:p w14:paraId="719DEEC3" w14:textId="77777777" w:rsidR="00337099" w:rsidRPr="009A6258" w:rsidRDefault="00337099" w:rsidP="00337099">
      <w:bookmarkStart w:id="62" w:name="wp1169576"/>
      <w:bookmarkEnd w:id="62"/>
      <w:r w:rsidRPr="009A6258">
        <w:t xml:space="preserve">[* </w:t>
      </w:r>
      <w:r w:rsidRPr="009A6258">
        <w:rPr>
          <w:rStyle w:val="Emphasis"/>
          <w:rFonts w:eastAsiaTheme="majorEastAsia" w:cstheme="minorHAnsi"/>
          <w:szCs w:val="20"/>
        </w:rPr>
        <w:t>Include all delivery costs to the construction site and any applicable duty (</w:t>
      </w:r>
      <w:proofErr w:type="gramStart"/>
      <w:r w:rsidRPr="009A6258">
        <w:rPr>
          <w:rStyle w:val="Emphasis"/>
          <w:rFonts w:eastAsiaTheme="majorEastAsia" w:cstheme="minorHAnsi"/>
          <w:szCs w:val="20"/>
        </w:rPr>
        <w:t>whether or not</w:t>
      </w:r>
      <w:proofErr w:type="gramEnd"/>
      <w:r w:rsidRPr="009A6258">
        <w:rPr>
          <w:rStyle w:val="Emphasis"/>
          <w:rFonts w:eastAsiaTheme="majorEastAsia" w:cstheme="minorHAnsi"/>
          <w:szCs w:val="20"/>
        </w:rPr>
        <w:t xml:space="preserve"> a duty-free entry certificate is issued)</w:t>
      </w:r>
      <w:r w:rsidRPr="009A6258">
        <w:t>.]</w:t>
      </w:r>
    </w:p>
    <w:p w14:paraId="719DEEC4" w14:textId="77777777" w:rsidR="00337099" w:rsidRDefault="00337099" w:rsidP="00337099">
      <w:pPr>
        <w:jc w:val="center"/>
      </w:pPr>
      <w:r>
        <w:t>(End of Clause)</w:t>
      </w:r>
    </w:p>
    <w:p w14:paraId="719DEEC5" w14:textId="77777777" w:rsidR="00337099" w:rsidRDefault="00337099">
      <w:pPr>
        <w:pStyle w:val="Heading2"/>
      </w:pPr>
      <w:bookmarkStart w:id="63" w:name="_Toc66697687"/>
      <w:r>
        <w:t>4.9 52.228-5 INSURANCE—WORK ON A GOVERNMENT INSTALLATION (JAN 1997)</w:t>
      </w:r>
      <w:bookmarkEnd w:id="63"/>
    </w:p>
    <w:p w14:paraId="719DEEC6" w14:textId="77777777" w:rsidR="00337099" w:rsidRDefault="00337099">
      <w:r>
        <w:t xml:space="preserve">  (a) The Contractor shall, at its own expense, provide and maintain during the entire performance of this contract, at least the kinds and minimum amounts of insurance required in the Schedule or elsewhere in the contract.</w:t>
      </w:r>
    </w:p>
    <w:p w14:paraId="719DEEC7" w14:textId="77777777" w:rsidR="00337099" w:rsidRDefault="00337099">
      <w: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14:paraId="719DEEC8" w14:textId="77777777" w:rsidR="00337099" w:rsidRDefault="00337099">
      <w:r>
        <w:t xml:space="preserve">    (1) For such period as the laws of the State in which this contract is to be performed prescribe; or</w:t>
      </w:r>
    </w:p>
    <w:p w14:paraId="719DEEC9" w14:textId="77777777" w:rsidR="00337099" w:rsidRDefault="00337099">
      <w:r>
        <w:t xml:space="preserve">    (2) Until 30 days after the insurer or the Contractor gives written notice to the Contracting Officer, whichever period is longer.</w:t>
      </w:r>
    </w:p>
    <w:p w14:paraId="719DEECA" w14:textId="77777777" w:rsidR="00337099" w:rsidRDefault="00337099">
      <w: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w:t>
      </w:r>
      <w:proofErr w:type="gramStart"/>
      <w:r>
        <w:t>insurance, and</w:t>
      </w:r>
      <w:proofErr w:type="gramEnd"/>
      <w:r>
        <w:t xml:space="preserve"> shall make copies available to the Contracting Officer upon request.</w:t>
      </w:r>
    </w:p>
    <w:p w14:paraId="719DEECB" w14:textId="77777777" w:rsidR="00337099" w:rsidRDefault="00337099" w:rsidP="00337099">
      <w:pPr>
        <w:jc w:val="center"/>
      </w:pPr>
      <w:r>
        <w:t>(End of Clause)</w:t>
      </w:r>
    </w:p>
    <w:p w14:paraId="719DEECC" w14:textId="77777777" w:rsidR="00337099" w:rsidRDefault="00337099">
      <w:pPr>
        <w:pStyle w:val="Heading2"/>
      </w:pPr>
      <w:bookmarkStart w:id="64" w:name="_Toc66697688"/>
      <w:r>
        <w:t>4.10   SUPPLEMENTAL INSURANCE REQUIREMENTS</w:t>
      </w:r>
      <w:bookmarkEnd w:id="64"/>
    </w:p>
    <w:p w14:paraId="719DEECD" w14:textId="77777777" w:rsidR="00337099" w:rsidRDefault="00337099">
      <w:r>
        <w:t xml:space="preserve">  In accordance with FAR 28.307-2 and FAR 52.228-5, the following minimum coverage shall apply to this contract:</w:t>
      </w:r>
    </w:p>
    <w:p w14:paraId="719DEECE" w14:textId="77777777" w:rsidR="00337099" w:rsidRDefault="00337099">
      <w:r>
        <w:t xml:space="preserve">  (a)  Workers' compensation and </w:t>
      </w:r>
      <w:proofErr w:type="gramStart"/>
      <w:r>
        <w:t>employers</w:t>
      </w:r>
      <w:proofErr w:type="gramEnd"/>
      <w:r>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w:t>
      </w:r>
      <w:r>
        <w:lastRenderedPageBreak/>
        <w:t>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719DEECF" w14:textId="77777777" w:rsidR="00337099" w:rsidRDefault="00337099">
      <w:r>
        <w:t xml:space="preserve">  (b)  General Liability: $500,000.00 per occurrences.</w:t>
      </w:r>
    </w:p>
    <w:p w14:paraId="719DEED0" w14:textId="77777777" w:rsidR="00337099" w:rsidRDefault="00337099">
      <w:r>
        <w:t xml:space="preserve">  (c)  Automobile liability: $200,000.00 per person; $500,000.00 per occurrence and $20,000.00 property damage.</w:t>
      </w:r>
    </w:p>
    <w:p w14:paraId="719DEED1" w14:textId="77777777" w:rsidR="00337099" w:rsidRDefault="00337099">
      <w:r>
        <w:t xml:space="preserve">  (d)  The successful bidder must present to the Contracting Officer, prior to award, evidence of general liability insurance without any exclusionary clauses for asbestos that would void the general liability coverage.</w:t>
      </w:r>
    </w:p>
    <w:p w14:paraId="719DEED2" w14:textId="77777777" w:rsidR="00337099" w:rsidRDefault="00337099" w:rsidP="00337099">
      <w:pPr>
        <w:jc w:val="center"/>
      </w:pPr>
      <w:r>
        <w:t>(End of Clause)</w:t>
      </w:r>
    </w:p>
    <w:p w14:paraId="719DEED3" w14:textId="0DD131A0" w:rsidR="00337099" w:rsidRDefault="00C221A9">
      <w:pPr>
        <w:pStyle w:val="Heading2"/>
      </w:pPr>
      <w:bookmarkStart w:id="65" w:name="_Toc66697689"/>
      <w:r>
        <w:t>4.11 52.236</w:t>
      </w:r>
      <w:r w:rsidR="00337099">
        <w:t>-</w:t>
      </w:r>
      <w:r>
        <w:t>4 PHYSICAL</w:t>
      </w:r>
      <w:r w:rsidR="00337099">
        <w:t xml:space="preserve"> </w:t>
      </w:r>
      <w:r>
        <w:t>DATA (</w:t>
      </w:r>
      <w:r w:rsidR="00337099">
        <w:t>APR 1984)</w:t>
      </w:r>
      <w:bookmarkEnd w:id="65"/>
    </w:p>
    <w:p w14:paraId="719DEED4" w14:textId="77777777" w:rsidR="00337099" w:rsidRDefault="00337099">
      <w:r>
        <w:t xml:space="preserve">  Data and information furnished or referred to below is for the Contractor's information.  The Government shall not be responsible for any interpretation of or conclusion drawn from the data or information by the Contractor.</w:t>
      </w:r>
    </w:p>
    <w:p w14:paraId="719DEED5" w14:textId="77777777" w:rsidR="00337099" w:rsidRDefault="00337099">
      <w:r>
        <w:t xml:space="preserve">  (a) The indications of physical conditions on the drawings and in the specifications are the result of site investigations by:</w:t>
      </w:r>
    </w:p>
    <w:p w14:paraId="719DEED6" w14:textId="77777777" w:rsidR="00337099" w:rsidRDefault="00337099" w:rsidP="00337099">
      <w:pPr>
        <w:tabs>
          <w:tab w:val="left" w:pos="180"/>
        </w:tabs>
      </w:pPr>
      <w:r>
        <w:t xml:space="preserve">  </w:t>
      </w:r>
    </w:p>
    <w:p w14:paraId="719DEED7" w14:textId="77777777" w:rsidR="00337099" w:rsidRDefault="00337099">
      <w:pPr>
        <w:pStyle w:val="NoSpacing"/>
        <w:tabs>
          <w:tab w:val="left" w:pos="135"/>
        </w:tabs>
      </w:pPr>
      <w:r>
        <w:t xml:space="preserve">  </w:t>
      </w:r>
    </w:p>
    <w:p w14:paraId="719DEED8" w14:textId="77777777" w:rsidR="00337099" w:rsidRDefault="00337099">
      <w:pPr>
        <w:pStyle w:val="NoSpacing"/>
        <w:tabs>
          <w:tab w:val="left" w:pos="135"/>
        </w:tabs>
      </w:pPr>
      <w:r>
        <w:t xml:space="preserve">  </w:t>
      </w:r>
    </w:p>
    <w:p w14:paraId="719DEED9" w14:textId="77777777" w:rsidR="00337099" w:rsidRDefault="00337099">
      <w:pPr>
        <w:pStyle w:val="NoSpacing"/>
        <w:tabs>
          <w:tab w:val="left" w:pos="135"/>
        </w:tabs>
      </w:pPr>
      <w:r>
        <w:t xml:space="preserve">  </w:t>
      </w:r>
    </w:p>
    <w:p w14:paraId="719DEEDA" w14:textId="77777777" w:rsidR="00337099" w:rsidRDefault="00337099">
      <w:pPr>
        <w:pStyle w:val="NoSpacing"/>
        <w:tabs>
          <w:tab w:val="left" w:pos="135"/>
        </w:tabs>
      </w:pPr>
      <w:r>
        <w:t xml:space="preserve">  </w:t>
      </w:r>
    </w:p>
    <w:p w14:paraId="719DEEDB" w14:textId="77777777" w:rsidR="00337099" w:rsidRDefault="00337099">
      <w:r>
        <w:t xml:space="preserve">  (b)  Weather Conditions:</w:t>
      </w:r>
    </w:p>
    <w:p w14:paraId="719DEEDC" w14:textId="77777777" w:rsidR="00337099" w:rsidRDefault="00337099" w:rsidP="00337099">
      <w:pPr>
        <w:tabs>
          <w:tab w:val="left" w:pos="180"/>
        </w:tabs>
      </w:pPr>
      <w:r>
        <w:t xml:space="preserve">  </w:t>
      </w:r>
    </w:p>
    <w:p w14:paraId="719DEEDD" w14:textId="77777777" w:rsidR="00337099" w:rsidRDefault="00337099">
      <w:pPr>
        <w:pStyle w:val="NoSpacing"/>
        <w:tabs>
          <w:tab w:val="left" w:pos="135"/>
        </w:tabs>
      </w:pPr>
      <w:r>
        <w:t xml:space="preserve">  </w:t>
      </w:r>
    </w:p>
    <w:p w14:paraId="719DEEDE" w14:textId="77777777" w:rsidR="00337099" w:rsidRDefault="00337099">
      <w:pPr>
        <w:pStyle w:val="NoSpacing"/>
        <w:tabs>
          <w:tab w:val="left" w:pos="135"/>
        </w:tabs>
      </w:pPr>
      <w:r>
        <w:t xml:space="preserve">  </w:t>
      </w:r>
    </w:p>
    <w:p w14:paraId="719DEEDF" w14:textId="77777777" w:rsidR="00337099" w:rsidRDefault="00337099">
      <w:pPr>
        <w:pStyle w:val="NoSpacing"/>
        <w:tabs>
          <w:tab w:val="left" w:pos="135"/>
        </w:tabs>
      </w:pPr>
      <w:r>
        <w:t xml:space="preserve">  </w:t>
      </w:r>
    </w:p>
    <w:p w14:paraId="719DEEE0" w14:textId="77777777" w:rsidR="00337099" w:rsidRDefault="00337099">
      <w:pPr>
        <w:pStyle w:val="NoSpacing"/>
        <w:tabs>
          <w:tab w:val="left" w:pos="135"/>
        </w:tabs>
      </w:pPr>
      <w:r>
        <w:t xml:space="preserve">  </w:t>
      </w:r>
    </w:p>
    <w:p w14:paraId="719DEEE1" w14:textId="77777777" w:rsidR="00337099" w:rsidRDefault="00337099">
      <w:r>
        <w:t xml:space="preserve">  (c)  Transportation Facilities</w:t>
      </w:r>
    </w:p>
    <w:p w14:paraId="719DEEE2" w14:textId="77777777" w:rsidR="00337099" w:rsidRDefault="00337099" w:rsidP="00337099">
      <w:pPr>
        <w:tabs>
          <w:tab w:val="left" w:pos="180"/>
        </w:tabs>
      </w:pPr>
      <w:r>
        <w:t xml:space="preserve">  </w:t>
      </w:r>
    </w:p>
    <w:p w14:paraId="719DEEE3" w14:textId="77777777" w:rsidR="00337099" w:rsidRDefault="00337099">
      <w:pPr>
        <w:pStyle w:val="NoSpacing"/>
        <w:tabs>
          <w:tab w:val="left" w:pos="135"/>
        </w:tabs>
      </w:pPr>
      <w:r>
        <w:t xml:space="preserve">  </w:t>
      </w:r>
    </w:p>
    <w:p w14:paraId="719DEEE4" w14:textId="77777777" w:rsidR="00337099" w:rsidRDefault="00337099">
      <w:pPr>
        <w:pStyle w:val="NoSpacing"/>
        <w:tabs>
          <w:tab w:val="left" w:pos="135"/>
        </w:tabs>
      </w:pPr>
      <w:r>
        <w:t xml:space="preserve">  </w:t>
      </w:r>
    </w:p>
    <w:p w14:paraId="719DEEE5" w14:textId="77777777" w:rsidR="00337099" w:rsidRDefault="00337099">
      <w:pPr>
        <w:pStyle w:val="NoSpacing"/>
        <w:tabs>
          <w:tab w:val="left" w:pos="135"/>
        </w:tabs>
      </w:pPr>
      <w:r>
        <w:t xml:space="preserve">  </w:t>
      </w:r>
    </w:p>
    <w:p w14:paraId="719DEEE6" w14:textId="77777777" w:rsidR="00337099" w:rsidRDefault="00337099">
      <w:pPr>
        <w:pStyle w:val="NoSpacing"/>
        <w:tabs>
          <w:tab w:val="left" w:pos="135"/>
        </w:tabs>
      </w:pPr>
      <w:r>
        <w:t xml:space="preserve">  </w:t>
      </w:r>
    </w:p>
    <w:p w14:paraId="719DEEE7" w14:textId="77777777" w:rsidR="00337099" w:rsidRDefault="00337099">
      <w:r>
        <w:t xml:space="preserve">  (d)  Other Physical Data</w:t>
      </w:r>
    </w:p>
    <w:p w14:paraId="719DEEE8" w14:textId="77777777" w:rsidR="00337099" w:rsidRDefault="00337099" w:rsidP="00337099">
      <w:r>
        <w:t xml:space="preserve">  See ATTACHMENT 1 - Specifications Final 1-26-21</w:t>
      </w:r>
    </w:p>
    <w:p w14:paraId="719DEEE9" w14:textId="77777777" w:rsidR="00337099" w:rsidRDefault="00337099">
      <w:pPr>
        <w:pStyle w:val="NoSpacing"/>
        <w:tabs>
          <w:tab w:val="left" w:pos="135"/>
        </w:tabs>
      </w:pPr>
      <w:r>
        <w:t xml:space="preserve">  Geotechnical Investigation (PDF pg. 15).</w:t>
      </w:r>
    </w:p>
    <w:p w14:paraId="719DEEEA" w14:textId="77777777" w:rsidR="00337099" w:rsidRDefault="00337099">
      <w:pPr>
        <w:pStyle w:val="NoSpacing"/>
        <w:tabs>
          <w:tab w:val="left" w:pos="135"/>
        </w:tabs>
      </w:pPr>
      <w:r>
        <w:t xml:space="preserve">  </w:t>
      </w:r>
    </w:p>
    <w:p w14:paraId="719DEEEB" w14:textId="77777777" w:rsidR="00337099" w:rsidRDefault="00337099">
      <w:pPr>
        <w:pStyle w:val="NoSpacing"/>
        <w:tabs>
          <w:tab w:val="left" w:pos="135"/>
        </w:tabs>
      </w:pPr>
      <w:r>
        <w:lastRenderedPageBreak/>
        <w:t xml:space="preserve">  </w:t>
      </w:r>
    </w:p>
    <w:p w14:paraId="719DEEEC" w14:textId="77777777" w:rsidR="00337099" w:rsidRDefault="00337099">
      <w:pPr>
        <w:pStyle w:val="NoSpacing"/>
        <w:tabs>
          <w:tab w:val="left" w:pos="135"/>
        </w:tabs>
      </w:pPr>
      <w:r>
        <w:t xml:space="preserve">  </w:t>
      </w:r>
    </w:p>
    <w:p w14:paraId="719DEEED" w14:textId="77777777" w:rsidR="00337099" w:rsidRDefault="00337099" w:rsidP="00337099">
      <w:pPr>
        <w:jc w:val="center"/>
      </w:pPr>
      <w:r>
        <w:t>(End of Clause)</w:t>
      </w:r>
    </w:p>
    <w:p w14:paraId="719DEEEE" w14:textId="20098430" w:rsidR="00337099" w:rsidRDefault="00C221A9">
      <w:pPr>
        <w:pStyle w:val="Heading2"/>
      </w:pPr>
      <w:bookmarkStart w:id="66" w:name="_Toc66697690"/>
      <w:r>
        <w:t>4.12 52.252</w:t>
      </w:r>
      <w:r w:rsidR="00337099">
        <w:t>-</w:t>
      </w:r>
      <w:r>
        <w:t>2 CLAUSES</w:t>
      </w:r>
      <w:r w:rsidR="00337099">
        <w:t xml:space="preserve"> INCORPORATED BY </w:t>
      </w:r>
      <w:r>
        <w:t>REFERENCE (</w:t>
      </w:r>
      <w:r w:rsidR="00337099">
        <w:t>FEB 1998)</w:t>
      </w:r>
      <w:bookmarkEnd w:id="66"/>
    </w:p>
    <w:p w14:paraId="719DEEEF" w14:textId="77777777" w:rsidR="00337099" w:rsidRDefault="00337099">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7F9A4CEE" w14:textId="3903AF37" w:rsidR="00337099" w:rsidRDefault="00337099" w:rsidP="00337099">
      <w:pPr>
        <w:pStyle w:val="NoSpacing"/>
        <w:spacing w:before="160"/>
      </w:pPr>
      <w:r>
        <w:t xml:space="preserve">  </w:t>
      </w:r>
      <w:hyperlink r:id="rId39" w:history="1">
        <w:r w:rsidRPr="00BF15FE">
          <w:rPr>
            <w:rStyle w:val="Hyperlink"/>
            <w:rFonts w:cstheme="minorBidi"/>
          </w:rPr>
          <w:t>http://www.acquisition.gov/far/index.html</w:t>
        </w:r>
      </w:hyperlink>
    </w:p>
    <w:p w14:paraId="719DEEF1" w14:textId="3CE50528" w:rsidR="00337099" w:rsidRDefault="00337099">
      <w:pPr>
        <w:pStyle w:val="NoSpacing"/>
      </w:pPr>
      <w:r>
        <w:t xml:space="preserve">  </w:t>
      </w:r>
      <w:hyperlink r:id="rId40" w:history="1">
        <w:r w:rsidRPr="00BF15FE">
          <w:rPr>
            <w:rStyle w:val="Hyperlink"/>
            <w:rFonts w:cstheme="minorBidi"/>
          </w:rPr>
          <w:t>http://www.va.gov/oal/library/vaar/</w:t>
        </w:r>
      </w:hyperlink>
    </w:p>
    <w:p w14:paraId="3245A2BC" w14:textId="77777777" w:rsidR="00337099" w:rsidRDefault="00337099">
      <w:pPr>
        <w:pStyle w:val="NoSpacing"/>
      </w:pPr>
    </w:p>
    <w:p w14:paraId="719DEEF2" w14:textId="77777777" w:rsidR="00337099" w:rsidRDefault="00337099">
      <w:pPr>
        <w:pStyle w:val="NoSpacing"/>
      </w:pPr>
      <w:r>
        <w:t xml:space="preserve">  </w:t>
      </w:r>
    </w:p>
    <w:p w14:paraId="719DEEF3" w14:textId="77777777" w:rsidR="00337099" w:rsidRDefault="00337099" w:rsidP="00337099">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933EE8" w14:paraId="719DEEF7" w14:textId="77777777">
        <w:tc>
          <w:tcPr>
            <w:tcW w:w="1440" w:type="dxa"/>
          </w:tcPr>
          <w:p w14:paraId="719DEEF4" w14:textId="77777777" w:rsidR="00933EE8" w:rsidRDefault="00337099">
            <w:pPr>
              <w:pStyle w:val="ByReference"/>
            </w:pPr>
            <w:r>
              <w:rPr>
                <w:b/>
                <w:u w:val="single"/>
              </w:rPr>
              <w:t>FAR Number</w:t>
            </w:r>
          </w:p>
        </w:tc>
        <w:tc>
          <w:tcPr>
            <w:tcW w:w="6192" w:type="dxa"/>
          </w:tcPr>
          <w:p w14:paraId="719DEEF5" w14:textId="77777777" w:rsidR="00933EE8" w:rsidRDefault="00337099">
            <w:pPr>
              <w:pStyle w:val="ByReference"/>
            </w:pPr>
            <w:r>
              <w:rPr>
                <w:b/>
                <w:u w:val="single"/>
              </w:rPr>
              <w:t>Title</w:t>
            </w:r>
          </w:p>
        </w:tc>
        <w:tc>
          <w:tcPr>
            <w:tcW w:w="1440" w:type="dxa"/>
          </w:tcPr>
          <w:p w14:paraId="719DEEF6" w14:textId="77777777" w:rsidR="00933EE8" w:rsidRDefault="00337099">
            <w:pPr>
              <w:pStyle w:val="ByReference"/>
            </w:pPr>
            <w:r>
              <w:rPr>
                <w:b/>
                <w:u w:val="single"/>
              </w:rPr>
              <w:t>Date</w:t>
            </w:r>
          </w:p>
        </w:tc>
      </w:tr>
      <w:tr w:rsidR="00933EE8" w14:paraId="719DEEFB" w14:textId="77777777">
        <w:tc>
          <w:tcPr>
            <w:tcW w:w="1440" w:type="dxa"/>
          </w:tcPr>
          <w:p w14:paraId="719DEEF8" w14:textId="77777777" w:rsidR="00933EE8" w:rsidRDefault="00337099">
            <w:pPr>
              <w:pStyle w:val="ByReference"/>
            </w:pPr>
            <w:r>
              <w:t>52.202-1</w:t>
            </w:r>
          </w:p>
        </w:tc>
        <w:tc>
          <w:tcPr>
            <w:tcW w:w="6192" w:type="dxa"/>
          </w:tcPr>
          <w:p w14:paraId="719DEEF9" w14:textId="77777777" w:rsidR="00933EE8" w:rsidRDefault="00337099">
            <w:pPr>
              <w:pStyle w:val="ByReference"/>
            </w:pPr>
            <w:r>
              <w:t>DEFINITIONS</w:t>
            </w:r>
          </w:p>
        </w:tc>
        <w:tc>
          <w:tcPr>
            <w:tcW w:w="1440" w:type="dxa"/>
          </w:tcPr>
          <w:p w14:paraId="719DEEFA" w14:textId="77777777" w:rsidR="00933EE8" w:rsidRDefault="00337099">
            <w:pPr>
              <w:pStyle w:val="ByReference"/>
            </w:pPr>
            <w:r>
              <w:t>JUN 2020</w:t>
            </w:r>
          </w:p>
        </w:tc>
      </w:tr>
      <w:tr w:rsidR="00933EE8" w14:paraId="719DEEFF" w14:textId="77777777">
        <w:tc>
          <w:tcPr>
            <w:tcW w:w="1440" w:type="dxa"/>
          </w:tcPr>
          <w:p w14:paraId="719DEEFC" w14:textId="77777777" w:rsidR="00933EE8" w:rsidRDefault="00337099">
            <w:pPr>
              <w:pStyle w:val="ByReference"/>
            </w:pPr>
            <w:r>
              <w:t>52.203-3</w:t>
            </w:r>
          </w:p>
        </w:tc>
        <w:tc>
          <w:tcPr>
            <w:tcW w:w="6192" w:type="dxa"/>
          </w:tcPr>
          <w:p w14:paraId="719DEEFD" w14:textId="77777777" w:rsidR="00933EE8" w:rsidRDefault="00337099">
            <w:pPr>
              <w:pStyle w:val="ByReference"/>
            </w:pPr>
            <w:r>
              <w:t>GRATUITIES</w:t>
            </w:r>
          </w:p>
        </w:tc>
        <w:tc>
          <w:tcPr>
            <w:tcW w:w="1440" w:type="dxa"/>
          </w:tcPr>
          <w:p w14:paraId="719DEEFE" w14:textId="77777777" w:rsidR="00933EE8" w:rsidRDefault="00337099">
            <w:pPr>
              <w:pStyle w:val="ByReference"/>
            </w:pPr>
            <w:r>
              <w:t>APR 1984</w:t>
            </w:r>
          </w:p>
        </w:tc>
      </w:tr>
      <w:tr w:rsidR="00933EE8" w14:paraId="719DEF03" w14:textId="77777777">
        <w:tc>
          <w:tcPr>
            <w:tcW w:w="1440" w:type="dxa"/>
          </w:tcPr>
          <w:p w14:paraId="719DEF00" w14:textId="77777777" w:rsidR="00933EE8" w:rsidRDefault="00337099">
            <w:pPr>
              <w:pStyle w:val="ByReference"/>
            </w:pPr>
            <w:r>
              <w:t>52.203-5</w:t>
            </w:r>
          </w:p>
        </w:tc>
        <w:tc>
          <w:tcPr>
            <w:tcW w:w="6192" w:type="dxa"/>
          </w:tcPr>
          <w:p w14:paraId="719DEF01" w14:textId="77777777" w:rsidR="00933EE8" w:rsidRDefault="00337099">
            <w:pPr>
              <w:pStyle w:val="ByReference"/>
            </w:pPr>
            <w:r>
              <w:t>COVENANT AGAINST CONTINGENT FEES</w:t>
            </w:r>
          </w:p>
        </w:tc>
        <w:tc>
          <w:tcPr>
            <w:tcW w:w="1440" w:type="dxa"/>
          </w:tcPr>
          <w:p w14:paraId="719DEF02" w14:textId="77777777" w:rsidR="00933EE8" w:rsidRDefault="00337099">
            <w:pPr>
              <w:pStyle w:val="ByReference"/>
            </w:pPr>
            <w:r>
              <w:t>MAY 2014</w:t>
            </w:r>
          </w:p>
        </w:tc>
      </w:tr>
      <w:tr w:rsidR="00933EE8" w14:paraId="719DEF07" w14:textId="77777777">
        <w:tc>
          <w:tcPr>
            <w:tcW w:w="1440" w:type="dxa"/>
          </w:tcPr>
          <w:p w14:paraId="719DEF04" w14:textId="77777777" w:rsidR="00933EE8" w:rsidRDefault="00337099">
            <w:pPr>
              <w:pStyle w:val="ByReference"/>
            </w:pPr>
            <w:r>
              <w:t>52.203-6</w:t>
            </w:r>
          </w:p>
        </w:tc>
        <w:tc>
          <w:tcPr>
            <w:tcW w:w="6192" w:type="dxa"/>
          </w:tcPr>
          <w:p w14:paraId="719DEF05" w14:textId="77777777" w:rsidR="00933EE8" w:rsidRDefault="00337099">
            <w:pPr>
              <w:pStyle w:val="ByReference"/>
            </w:pPr>
            <w:r>
              <w:t>RESTRICTIONS ON SUBCONTRACTOR SALES TO THE GOVERNMENT</w:t>
            </w:r>
          </w:p>
        </w:tc>
        <w:tc>
          <w:tcPr>
            <w:tcW w:w="1440" w:type="dxa"/>
          </w:tcPr>
          <w:p w14:paraId="719DEF06" w14:textId="77777777" w:rsidR="00933EE8" w:rsidRDefault="00337099">
            <w:pPr>
              <w:pStyle w:val="ByReference"/>
            </w:pPr>
            <w:r>
              <w:t>JUN 2020</w:t>
            </w:r>
          </w:p>
        </w:tc>
      </w:tr>
      <w:tr w:rsidR="00933EE8" w14:paraId="719DEF0B" w14:textId="77777777">
        <w:tc>
          <w:tcPr>
            <w:tcW w:w="1440" w:type="dxa"/>
          </w:tcPr>
          <w:p w14:paraId="719DEF08" w14:textId="77777777" w:rsidR="00933EE8" w:rsidRDefault="00337099">
            <w:pPr>
              <w:pStyle w:val="ByReference"/>
            </w:pPr>
            <w:r>
              <w:t>52.203-7</w:t>
            </w:r>
          </w:p>
        </w:tc>
        <w:tc>
          <w:tcPr>
            <w:tcW w:w="6192" w:type="dxa"/>
          </w:tcPr>
          <w:p w14:paraId="719DEF09" w14:textId="77777777" w:rsidR="00933EE8" w:rsidRDefault="00337099">
            <w:pPr>
              <w:pStyle w:val="ByReference"/>
            </w:pPr>
            <w:r>
              <w:t>ANTI-KICKBACK PROCEDURES</w:t>
            </w:r>
          </w:p>
        </w:tc>
        <w:tc>
          <w:tcPr>
            <w:tcW w:w="1440" w:type="dxa"/>
          </w:tcPr>
          <w:p w14:paraId="719DEF0A" w14:textId="77777777" w:rsidR="00933EE8" w:rsidRDefault="00337099">
            <w:pPr>
              <w:pStyle w:val="ByReference"/>
            </w:pPr>
            <w:r>
              <w:t>JUN 2020</w:t>
            </w:r>
          </w:p>
        </w:tc>
      </w:tr>
      <w:tr w:rsidR="00933EE8" w14:paraId="719DEF0F" w14:textId="77777777">
        <w:tc>
          <w:tcPr>
            <w:tcW w:w="1440" w:type="dxa"/>
          </w:tcPr>
          <w:p w14:paraId="719DEF0C" w14:textId="77777777" w:rsidR="00933EE8" w:rsidRDefault="00337099">
            <w:pPr>
              <w:pStyle w:val="ByReference"/>
            </w:pPr>
            <w:r>
              <w:t>52.203-8</w:t>
            </w:r>
          </w:p>
        </w:tc>
        <w:tc>
          <w:tcPr>
            <w:tcW w:w="6192" w:type="dxa"/>
          </w:tcPr>
          <w:p w14:paraId="719DEF0D" w14:textId="77777777" w:rsidR="00933EE8" w:rsidRDefault="00337099">
            <w:pPr>
              <w:pStyle w:val="ByReference"/>
            </w:pPr>
            <w:r>
              <w:t>CANCELLATION, RESCISSION, AND RECOVERY OF FUNDS FOR ILLEGAL OR IMPROPER ACTIVITY</w:t>
            </w:r>
          </w:p>
        </w:tc>
        <w:tc>
          <w:tcPr>
            <w:tcW w:w="1440" w:type="dxa"/>
          </w:tcPr>
          <w:p w14:paraId="719DEF0E" w14:textId="77777777" w:rsidR="00933EE8" w:rsidRDefault="00337099">
            <w:pPr>
              <w:pStyle w:val="ByReference"/>
            </w:pPr>
            <w:r>
              <w:t>MAY 2014</w:t>
            </w:r>
          </w:p>
        </w:tc>
      </w:tr>
      <w:tr w:rsidR="00933EE8" w14:paraId="719DEF13" w14:textId="77777777">
        <w:tc>
          <w:tcPr>
            <w:tcW w:w="1440" w:type="dxa"/>
          </w:tcPr>
          <w:p w14:paraId="719DEF10" w14:textId="77777777" w:rsidR="00933EE8" w:rsidRDefault="00337099">
            <w:pPr>
              <w:pStyle w:val="ByReference"/>
            </w:pPr>
            <w:r>
              <w:t>52.203-10</w:t>
            </w:r>
          </w:p>
        </w:tc>
        <w:tc>
          <w:tcPr>
            <w:tcW w:w="6192" w:type="dxa"/>
          </w:tcPr>
          <w:p w14:paraId="719DEF11" w14:textId="77777777" w:rsidR="00933EE8" w:rsidRDefault="00337099">
            <w:pPr>
              <w:pStyle w:val="ByReference"/>
            </w:pPr>
            <w:r>
              <w:t>PRICE OR FEE ADJUSTMENT FOR ILLEGAL OR IMPROPER ACTIVITY</w:t>
            </w:r>
          </w:p>
        </w:tc>
        <w:tc>
          <w:tcPr>
            <w:tcW w:w="1440" w:type="dxa"/>
          </w:tcPr>
          <w:p w14:paraId="719DEF12" w14:textId="77777777" w:rsidR="00933EE8" w:rsidRDefault="00337099">
            <w:pPr>
              <w:pStyle w:val="ByReference"/>
            </w:pPr>
            <w:r>
              <w:t>MAY 2014</w:t>
            </w:r>
          </w:p>
        </w:tc>
      </w:tr>
      <w:tr w:rsidR="00933EE8" w14:paraId="719DEF17" w14:textId="77777777">
        <w:tc>
          <w:tcPr>
            <w:tcW w:w="1440" w:type="dxa"/>
          </w:tcPr>
          <w:p w14:paraId="719DEF14" w14:textId="77777777" w:rsidR="00933EE8" w:rsidRDefault="00337099">
            <w:pPr>
              <w:pStyle w:val="ByReference"/>
            </w:pPr>
            <w:r>
              <w:t>52.203-12</w:t>
            </w:r>
          </w:p>
        </w:tc>
        <w:tc>
          <w:tcPr>
            <w:tcW w:w="6192" w:type="dxa"/>
          </w:tcPr>
          <w:p w14:paraId="719DEF15" w14:textId="77777777" w:rsidR="00933EE8" w:rsidRDefault="00337099">
            <w:pPr>
              <w:pStyle w:val="ByReference"/>
            </w:pPr>
            <w:r>
              <w:t>LIMITATION ON PAYMENTS TO INFLUENCE CERTAIN FEDERAL TRANSACTIONS</w:t>
            </w:r>
          </w:p>
        </w:tc>
        <w:tc>
          <w:tcPr>
            <w:tcW w:w="1440" w:type="dxa"/>
          </w:tcPr>
          <w:p w14:paraId="719DEF16" w14:textId="77777777" w:rsidR="00933EE8" w:rsidRDefault="00337099">
            <w:pPr>
              <w:pStyle w:val="ByReference"/>
            </w:pPr>
            <w:r>
              <w:t>JUN 2020</w:t>
            </w:r>
          </w:p>
        </w:tc>
      </w:tr>
      <w:tr w:rsidR="00933EE8" w14:paraId="719DEF1B" w14:textId="77777777">
        <w:tc>
          <w:tcPr>
            <w:tcW w:w="1440" w:type="dxa"/>
          </w:tcPr>
          <w:p w14:paraId="719DEF18" w14:textId="77777777" w:rsidR="00933EE8" w:rsidRDefault="00337099">
            <w:pPr>
              <w:pStyle w:val="ByReference"/>
            </w:pPr>
            <w:r>
              <w:t>52.203-13</w:t>
            </w:r>
          </w:p>
        </w:tc>
        <w:tc>
          <w:tcPr>
            <w:tcW w:w="6192" w:type="dxa"/>
          </w:tcPr>
          <w:p w14:paraId="719DEF19" w14:textId="77777777" w:rsidR="00933EE8" w:rsidRDefault="00337099">
            <w:pPr>
              <w:pStyle w:val="ByReference"/>
            </w:pPr>
            <w:r>
              <w:t>CONTRACTOR CODE OF BUSINESS ETHICS AND CONDUCT</w:t>
            </w:r>
          </w:p>
        </w:tc>
        <w:tc>
          <w:tcPr>
            <w:tcW w:w="1440" w:type="dxa"/>
          </w:tcPr>
          <w:p w14:paraId="719DEF1A" w14:textId="77777777" w:rsidR="00933EE8" w:rsidRDefault="00337099">
            <w:pPr>
              <w:pStyle w:val="ByReference"/>
            </w:pPr>
            <w:r>
              <w:t>JUN 2020</w:t>
            </w:r>
          </w:p>
        </w:tc>
      </w:tr>
      <w:tr w:rsidR="00933EE8" w14:paraId="719DEF1F" w14:textId="77777777">
        <w:tc>
          <w:tcPr>
            <w:tcW w:w="1440" w:type="dxa"/>
          </w:tcPr>
          <w:p w14:paraId="719DEF1C" w14:textId="77777777" w:rsidR="00933EE8" w:rsidRDefault="00337099">
            <w:pPr>
              <w:pStyle w:val="ByReference"/>
            </w:pPr>
            <w:r>
              <w:t>52.203-14</w:t>
            </w:r>
          </w:p>
        </w:tc>
        <w:tc>
          <w:tcPr>
            <w:tcW w:w="6192" w:type="dxa"/>
          </w:tcPr>
          <w:p w14:paraId="719DEF1D" w14:textId="77777777" w:rsidR="00933EE8" w:rsidRDefault="00337099">
            <w:pPr>
              <w:pStyle w:val="ByReference"/>
            </w:pPr>
            <w:r>
              <w:t>DISPLAY OF HOTLINE POSTER(S)</w:t>
            </w:r>
          </w:p>
        </w:tc>
        <w:tc>
          <w:tcPr>
            <w:tcW w:w="1440" w:type="dxa"/>
          </w:tcPr>
          <w:p w14:paraId="719DEF1E" w14:textId="77777777" w:rsidR="00933EE8" w:rsidRDefault="00337099">
            <w:pPr>
              <w:pStyle w:val="ByReference"/>
            </w:pPr>
            <w:r>
              <w:t>JUN 2020</w:t>
            </w:r>
          </w:p>
        </w:tc>
      </w:tr>
      <w:tr w:rsidR="00933EE8" w14:paraId="719DEF23" w14:textId="77777777">
        <w:tc>
          <w:tcPr>
            <w:tcW w:w="1440" w:type="dxa"/>
          </w:tcPr>
          <w:p w14:paraId="719DEF20" w14:textId="77777777" w:rsidR="00933EE8" w:rsidRDefault="00337099">
            <w:pPr>
              <w:pStyle w:val="ByReference"/>
            </w:pPr>
            <w:r>
              <w:t>52.203-17</w:t>
            </w:r>
          </w:p>
        </w:tc>
        <w:tc>
          <w:tcPr>
            <w:tcW w:w="6192" w:type="dxa"/>
          </w:tcPr>
          <w:p w14:paraId="719DEF21" w14:textId="77777777" w:rsidR="00933EE8" w:rsidRDefault="00337099">
            <w:pPr>
              <w:pStyle w:val="ByReference"/>
            </w:pPr>
            <w:r>
              <w:t>CONTRACTOR EMPLOYEE WHISTLEBLOWER RIGHTS AND REQUIREMENT TO INFORM EMPLOYEES OF WHISTLEBLOWER RIGHTS</w:t>
            </w:r>
          </w:p>
        </w:tc>
        <w:tc>
          <w:tcPr>
            <w:tcW w:w="1440" w:type="dxa"/>
          </w:tcPr>
          <w:p w14:paraId="719DEF22" w14:textId="77777777" w:rsidR="00933EE8" w:rsidRDefault="00337099">
            <w:pPr>
              <w:pStyle w:val="ByReference"/>
            </w:pPr>
            <w:r>
              <w:t>JUN 2020</w:t>
            </w:r>
          </w:p>
        </w:tc>
      </w:tr>
      <w:tr w:rsidR="00933EE8" w14:paraId="719DEF27" w14:textId="77777777">
        <w:tc>
          <w:tcPr>
            <w:tcW w:w="1440" w:type="dxa"/>
          </w:tcPr>
          <w:p w14:paraId="719DEF24" w14:textId="77777777" w:rsidR="00933EE8" w:rsidRDefault="00337099">
            <w:pPr>
              <w:pStyle w:val="ByReference"/>
            </w:pPr>
            <w:r>
              <w:t>52.203-19</w:t>
            </w:r>
          </w:p>
        </w:tc>
        <w:tc>
          <w:tcPr>
            <w:tcW w:w="6192" w:type="dxa"/>
          </w:tcPr>
          <w:p w14:paraId="719DEF25" w14:textId="77777777" w:rsidR="00933EE8" w:rsidRDefault="00337099">
            <w:pPr>
              <w:pStyle w:val="ByReference"/>
            </w:pPr>
            <w:r>
              <w:t>PROHIBITION ON REQUIRING CERTAIN INTERNAL CONFIDENTIALITY AGREEMENTS OR STATEMENTS</w:t>
            </w:r>
          </w:p>
        </w:tc>
        <w:tc>
          <w:tcPr>
            <w:tcW w:w="1440" w:type="dxa"/>
          </w:tcPr>
          <w:p w14:paraId="719DEF26" w14:textId="77777777" w:rsidR="00933EE8" w:rsidRDefault="00337099">
            <w:pPr>
              <w:pStyle w:val="ByReference"/>
            </w:pPr>
            <w:r>
              <w:t>JAN 2017</w:t>
            </w:r>
          </w:p>
        </w:tc>
      </w:tr>
      <w:tr w:rsidR="00933EE8" w14:paraId="719DEF2B" w14:textId="77777777">
        <w:tc>
          <w:tcPr>
            <w:tcW w:w="1440" w:type="dxa"/>
          </w:tcPr>
          <w:p w14:paraId="719DEF28" w14:textId="77777777" w:rsidR="00933EE8" w:rsidRDefault="00337099">
            <w:pPr>
              <w:pStyle w:val="ByReference"/>
            </w:pPr>
            <w:r>
              <w:t>52.204-4</w:t>
            </w:r>
          </w:p>
        </w:tc>
        <w:tc>
          <w:tcPr>
            <w:tcW w:w="6192" w:type="dxa"/>
          </w:tcPr>
          <w:p w14:paraId="719DEF29" w14:textId="77777777" w:rsidR="00933EE8" w:rsidRDefault="00337099">
            <w:pPr>
              <w:pStyle w:val="ByReference"/>
            </w:pPr>
            <w:r>
              <w:t>PRINTED OR COPIED DOUBLE-SIDED ON POSTCONSUMER FIBER CONTENT PAPER</w:t>
            </w:r>
          </w:p>
        </w:tc>
        <w:tc>
          <w:tcPr>
            <w:tcW w:w="1440" w:type="dxa"/>
          </w:tcPr>
          <w:p w14:paraId="719DEF2A" w14:textId="77777777" w:rsidR="00933EE8" w:rsidRDefault="00337099">
            <w:pPr>
              <w:pStyle w:val="ByReference"/>
            </w:pPr>
            <w:r>
              <w:t>MAY 2011</w:t>
            </w:r>
          </w:p>
        </w:tc>
      </w:tr>
      <w:tr w:rsidR="00933EE8" w14:paraId="719DEF2F" w14:textId="77777777">
        <w:tc>
          <w:tcPr>
            <w:tcW w:w="1440" w:type="dxa"/>
          </w:tcPr>
          <w:p w14:paraId="719DEF2C" w14:textId="77777777" w:rsidR="00933EE8" w:rsidRDefault="00337099">
            <w:pPr>
              <w:pStyle w:val="ByReference"/>
            </w:pPr>
            <w:r>
              <w:t>52.204-9</w:t>
            </w:r>
          </w:p>
        </w:tc>
        <w:tc>
          <w:tcPr>
            <w:tcW w:w="6192" w:type="dxa"/>
          </w:tcPr>
          <w:p w14:paraId="719DEF2D" w14:textId="77777777" w:rsidR="00933EE8" w:rsidRDefault="00337099">
            <w:pPr>
              <w:pStyle w:val="ByReference"/>
            </w:pPr>
            <w:r>
              <w:t>PERSONAL IDENTITY VERIFICATION OF CONTRACTOR PERSONNEL</w:t>
            </w:r>
          </w:p>
        </w:tc>
        <w:tc>
          <w:tcPr>
            <w:tcW w:w="1440" w:type="dxa"/>
          </w:tcPr>
          <w:p w14:paraId="719DEF2E" w14:textId="77777777" w:rsidR="00933EE8" w:rsidRDefault="00337099">
            <w:pPr>
              <w:pStyle w:val="ByReference"/>
            </w:pPr>
            <w:r>
              <w:t>JAN 2011</w:t>
            </w:r>
          </w:p>
        </w:tc>
      </w:tr>
      <w:tr w:rsidR="00933EE8" w14:paraId="719DEF33" w14:textId="77777777">
        <w:tc>
          <w:tcPr>
            <w:tcW w:w="1440" w:type="dxa"/>
          </w:tcPr>
          <w:p w14:paraId="719DEF30" w14:textId="77777777" w:rsidR="00933EE8" w:rsidRDefault="00337099">
            <w:pPr>
              <w:pStyle w:val="ByReference"/>
            </w:pPr>
            <w:r>
              <w:t>52.204-10</w:t>
            </w:r>
          </w:p>
        </w:tc>
        <w:tc>
          <w:tcPr>
            <w:tcW w:w="6192" w:type="dxa"/>
          </w:tcPr>
          <w:p w14:paraId="719DEF31" w14:textId="77777777" w:rsidR="00933EE8" w:rsidRDefault="00337099">
            <w:pPr>
              <w:pStyle w:val="ByReference"/>
            </w:pPr>
            <w:r>
              <w:t>REPORTING EXECUTIVE COMPENSATION AND FIRST-TIER SUBCONTRACT AWARDS</w:t>
            </w:r>
          </w:p>
        </w:tc>
        <w:tc>
          <w:tcPr>
            <w:tcW w:w="1440" w:type="dxa"/>
          </w:tcPr>
          <w:p w14:paraId="719DEF32" w14:textId="77777777" w:rsidR="00933EE8" w:rsidRDefault="00337099">
            <w:pPr>
              <w:pStyle w:val="ByReference"/>
            </w:pPr>
            <w:r>
              <w:t>JUN 2020</w:t>
            </w:r>
          </w:p>
        </w:tc>
      </w:tr>
      <w:tr w:rsidR="00933EE8" w14:paraId="719DEF37" w14:textId="77777777">
        <w:tc>
          <w:tcPr>
            <w:tcW w:w="1440" w:type="dxa"/>
          </w:tcPr>
          <w:p w14:paraId="719DEF34" w14:textId="77777777" w:rsidR="00933EE8" w:rsidRDefault="00337099">
            <w:pPr>
              <w:pStyle w:val="ByReference"/>
            </w:pPr>
            <w:r>
              <w:t>52.204-13</w:t>
            </w:r>
          </w:p>
        </w:tc>
        <w:tc>
          <w:tcPr>
            <w:tcW w:w="6192" w:type="dxa"/>
          </w:tcPr>
          <w:p w14:paraId="719DEF35" w14:textId="77777777" w:rsidR="00933EE8" w:rsidRDefault="00337099">
            <w:pPr>
              <w:pStyle w:val="ByReference"/>
            </w:pPr>
            <w:r>
              <w:t>SYSTEM FOR AWARD MANAGEMENT MAINTENANCE</w:t>
            </w:r>
          </w:p>
        </w:tc>
        <w:tc>
          <w:tcPr>
            <w:tcW w:w="1440" w:type="dxa"/>
          </w:tcPr>
          <w:p w14:paraId="719DEF36" w14:textId="77777777" w:rsidR="00933EE8" w:rsidRDefault="00337099">
            <w:pPr>
              <w:pStyle w:val="ByReference"/>
            </w:pPr>
            <w:r>
              <w:t>OCT 2018</w:t>
            </w:r>
          </w:p>
        </w:tc>
      </w:tr>
      <w:tr w:rsidR="00933EE8" w14:paraId="719DEF3B" w14:textId="77777777">
        <w:tc>
          <w:tcPr>
            <w:tcW w:w="1440" w:type="dxa"/>
          </w:tcPr>
          <w:p w14:paraId="719DEF38" w14:textId="77777777" w:rsidR="00933EE8" w:rsidRDefault="00337099">
            <w:pPr>
              <w:pStyle w:val="ByReference"/>
            </w:pPr>
            <w:r>
              <w:t>52.204-14</w:t>
            </w:r>
          </w:p>
        </w:tc>
        <w:tc>
          <w:tcPr>
            <w:tcW w:w="6192" w:type="dxa"/>
          </w:tcPr>
          <w:p w14:paraId="719DEF39" w14:textId="77777777" w:rsidR="00933EE8" w:rsidRDefault="00337099">
            <w:pPr>
              <w:pStyle w:val="ByReference"/>
            </w:pPr>
            <w:r>
              <w:t>SERVICE CONTRACT REPORTING REQUIREMENTS</w:t>
            </w:r>
          </w:p>
        </w:tc>
        <w:tc>
          <w:tcPr>
            <w:tcW w:w="1440" w:type="dxa"/>
          </w:tcPr>
          <w:p w14:paraId="719DEF3A" w14:textId="77777777" w:rsidR="00933EE8" w:rsidRDefault="00337099">
            <w:pPr>
              <w:pStyle w:val="ByReference"/>
            </w:pPr>
            <w:r>
              <w:t>OCT 2016</w:t>
            </w:r>
          </w:p>
        </w:tc>
      </w:tr>
      <w:tr w:rsidR="00933EE8" w14:paraId="719DEF3F" w14:textId="77777777">
        <w:tc>
          <w:tcPr>
            <w:tcW w:w="1440" w:type="dxa"/>
          </w:tcPr>
          <w:p w14:paraId="719DEF3C" w14:textId="77777777" w:rsidR="00933EE8" w:rsidRDefault="00337099">
            <w:pPr>
              <w:pStyle w:val="ByReference"/>
            </w:pPr>
            <w:r>
              <w:t>52.204-18</w:t>
            </w:r>
          </w:p>
        </w:tc>
        <w:tc>
          <w:tcPr>
            <w:tcW w:w="6192" w:type="dxa"/>
          </w:tcPr>
          <w:p w14:paraId="719DEF3D" w14:textId="77777777" w:rsidR="00933EE8" w:rsidRDefault="00337099">
            <w:pPr>
              <w:pStyle w:val="ByReference"/>
            </w:pPr>
            <w:r>
              <w:t>COMMERCIAL AND GOVERNMENT ENTITY CODE MAINTENANCE</w:t>
            </w:r>
          </w:p>
        </w:tc>
        <w:tc>
          <w:tcPr>
            <w:tcW w:w="1440" w:type="dxa"/>
          </w:tcPr>
          <w:p w14:paraId="719DEF3E" w14:textId="77777777" w:rsidR="00933EE8" w:rsidRDefault="00337099">
            <w:pPr>
              <w:pStyle w:val="ByReference"/>
            </w:pPr>
            <w:r>
              <w:t>AUG 2020</w:t>
            </w:r>
          </w:p>
        </w:tc>
      </w:tr>
      <w:tr w:rsidR="00933EE8" w14:paraId="719DEF43" w14:textId="77777777">
        <w:tc>
          <w:tcPr>
            <w:tcW w:w="1440" w:type="dxa"/>
          </w:tcPr>
          <w:p w14:paraId="719DEF40" w14:textId="77777777" w:rsidR="00933EE8" w:rsidRDefault="00337099">
            <w:pPr>
              <w:pStyle w:val="ByReference"/>
            </w:pPr>
            <w:r>
              <w:t>52.204-19</w:t>
            </w:r>
          </w:p>
        </w:tc>
        <w:tc>
          <w:tcPr>
            <w:tcW w:w="6192" w:type="dxa"/>
          </w:tcPr>
          <w:p w14:paraId="719DEF41" w14:textId="77777777" w:rsidR="00933EE8" w:rsidRDefault="00337099">
            <w:pPr>
              <w:pStyle w:val="ByReference"/>
            </w:pPr>
            <w:r>
              <w:t>INCORPORATION BY REFERENCE OF REPRESENTATIONS AND CERTIFICATIONS</w:t>
            </w:r>
          </w:p>
        </w:tc>
        <w:tc>
          <w:tcPr>
            <w:tcW w:w="1440" w:type="dxa"/>
          </w:tcPr>
          <w:p w14:paraId="719DEF42" w14:textId="77777777" w:rsidR="00933EE8" w:rsidRDefault="00337099">
            <w:pPr>
              <w:pStyle w:val="ByReference"/>
            </w:pPr>
            <w:r>
              <w:t>DEC 2014</w:t>
            </w:r>
          </w:p>
        </w:tc>
      </w:tr>
      <w:tr w:rsidR="00933EE8" w14:paraId="719DEF47" w14:textId="77777777">
        <w:tc>
          <w:tcPr>
            <w:tcW w:w="1440" w:type="dxa"/>
          </w:tcPr>
          <w:p w14:paraId="719DEF44" w14:textId="77777777" w:rsidR="00933EE8" w:rsidRDefault="00337099">
            <w:pPr>
              <w:pStyle w:val="ByReference"/>
            </w:pPr>
            <w:r>
              <w:t>52.204-23</w:t>
            </w:r>
          </w:p>
        </w:tc>
        <w:tc>
          <w:tcPr>
            <w:tcW w:w="6192" w:type="dxa"/>
          </w:tcPr>
          <w:p w14:paraId="719DEF45" w14:textId="77777777" w:rsidR="00933EE8" w:rsidRDefault="00337099">
            <w:pPr>
              <w:pStyle w:val="ByReference"/>
            </w:pPr>
            <w:r>
              <w:t xml:space="preserve">PROHIBITION ON CONTRACTING FOR HARDWARE, SOFTWARE, AND SERVICES DEVELOPED OR </w:t>
            </w:r>
            <w:r>
              <w:lastRenderedPageBreak/>
              <w:t>PROVIDED BY KASPERSKY LAB AND OTHER COVERED ENTITIES</w:t>
            </w:r>
          </w:p>
        </w:tc>
        <w:tc>
          <w:tcPr>
            <w:tcW w:w="1440" w:type="dxa"/>
          </w:tcPr>
          <w:p w14:paraId="719DEF46" w14:textId="77777777" w:rsidR="00933EE8" w:rsidRDefault="00337099">
            <w:pPr>
              <w:pStyle w:val="ByReference"/>
            </w:pPr>
            <w:r>
              <w:lastRenderedPageBreak/>
              <w:t>JUL 2018</w:t>
            </w:r>
          </w:p>
        </w:tc>
      </w:tr>
      <w:tr w:rsidR="00933EE8" w14:paraId="719DEF4B" w14:textId="77777777">
        <w:tc>
          <w:tcPr>
            <w:tcW w:w="1440" w:type="dxa"/>
          </w:tcPr>
          <w:p w14:paraId="719DEF48" w14:textId="77777777" w:rsidR="00933EE8" w:rsidRDefault="00337099">
            <w:pPr>
              <w:pStyle w:val="ByReference"/>
            </w:pPr>
            <w:r>
              <w:t>52.204-25</w:t>
            </w:r>
          </w:p>
        </w:tc>
        <w:tc>
          <w:tcPr>
            <w:tcW w:w="6192" w:type="dxa"/>
          </w:tcPr>
          <w:p w14:paraId="719DEF49" w14:textId="77777777" w:rsidR="00933EE8" w:rsidRDefault="00337099">
            <w:pPr>
              <w:pStyle w:val="ByReference"/>
            </w:pPr>
            <w:r>
              <w:t>PROHIBITION ON CONTRACTING FOR CERTAIN TELECOMMUNICATIONS AND VIDEO SURVEILLANCE SERVICES OR EQUIPMENT</w:t>
            </w:r>
          </w:p>
        </w:tc>
        <w:tc>
          <w:tcPr>
            <w:tcW w:w="1440" w:type="dxa"/>
          </w:tcPr>
          <w:p w14:paraId="719DEF4A" w14:textId="77777777" w:rsidR="00933EE8" w:rsidRDefault="00337099">
            <w:pPr>
              <w:pStyle w:val="ByReference"/>
            </w:pPr>
            <w:r>
              <w:t>AUG 2020</w:t>
            </w:r>
          </w:p>
        </w:tc>
      </w:tr>
      <w:tr w:rsidR="00933EE8" w14:paraId="719DEF4F" w14:textId="77777777">
        <w:tc>
          <w:tcPr>
            <w:tcW w:w="1440" w:type="dxa"/>
          </w:tcPr>
          <w:p w14:paraId="719DEF4C" w14:textId="77777777" w:rsidR="00933EE8" w:rsidRDefault="00337099">
            <w:pPr>
              <w:pStyle w:val="ByReference"/>
            </w:pPr>
            <w:r>
              <w:t>52.209-6</w:t>
            </w:r>
          </w:p>
        </w:tc>
        <w:tc>
          <w:tcPr>
            <w:tcW w:w="6192" w:type="dxa"/>
          </w:tcPr>
          <w:p w14:paraId="719DEF4D" w14:textId="77777777" w:rsidR="00933EE8" w:rsidRDefault="00337099">
            <w:pPr>
              <w:pStyle w:val="ByReference"/>
            </w:pPr>
            <w:r>
              <w:t>PROTECTING THE GOVERNMENT'S INTEREST WHEN SUBCONTRACTING WITH CONTRACTORS DEBARRED, SUSPENDED, OR PROPOSED FOR DEBARMENT</w:t>
            </w:r>
          </w:p>
        </w:tc>
        <w:tc>
          <w:tcPr>
            <w:tcW w:w="1440" w:type="dxa"/>
          </w:tcPr>
          <w:p w14:paraId="719DEF4E" w14:textId="77777777" w:rsidR="00933EE8" w:rsidRDefault="00337099">
            <w:pPr>
              <w:pStyle w:val="ByReference"/>
            </w:pPr>
            <w:r>
              <w:t>JUN 2020</w:t>
            </w:r>
          </w:p>
        </w:tc>
      </w:tr>
      <w:tr w:rsidR="00933EE8" w14:paraId="719DEF53" w14:textId="77777777">
        <w:tc>
          <w:tcPr>
            <w:tcW w:w="1440" w:type="dxa"/>
          </w:tcPr>
          <w:p w14:paraId="719DEF50" w14:textId="77777777" w:rsidR="00933EE8" w:rsidRDefault="00337099">
            <w:pPr>
              <w:pStyle w:val="ByReference"/>
            </w:pPr>
            <w:r>
              <w:t>52.209-9</w:t>
            </w:r>
          </w:p>
        </w:tc>
        <w:tc>
          <w:tcPr>
            <w:tcW w:w="6192" w:type="dxa"/>
          </w:tcPr>
          <w:p w14:paraId="719DEF51" w14:textId="0F67D819" w:rsidR="00933EE8" w:rsidRDefault="00337099">
            <w:pPr>
              <w:pStyle w:val="ByReference"/>
            </w:pPr>
            <w:r>
              <w:t xml:space="preserve">UPDATES OF PUBLICLY </w:t>
            </w:r>
            <w:r w:rsidR="00C221A9">
              <w:t>AVAILABLE INFORMATION</w:t>
            </w:r>
            <w:r>
              <w:t xml:space="preserve"> REGARDING RESPONSIBILITY MATTERS</w:t>
            </w:r>
          </w:p>
        </w:tc>
        <w:tc>
          <w:tcPr>
            <w:tcW w:w="1440" w:type="dxa"/>
          </w:tcPr>
          <w:p w14:paraId="719DEF52" w14:textId="77777777" w:rsidR="00933EE8" w:rsidRDefault="00337099">
            <w:pPr>
              <w:pStyle w:val="ByReference"/>
            </w:pPr>
            <w:r>
              <w:t>OCT 2018</w:t>
            </w:r>
          </w:p>
        </w:tc>
      </w:tr>
      <w:tr w:rsidR="00933EE8" w14:paraId="719DEF57" w14:textId="77777777">
        <w:tc>
          <w:tcPr>
            <w:tcW w:w="1440" w:type="dxa"/>
          </w:tcPr>
          <w:p w14:paraId="719DEF54" w14:textId="77777777" w:rsidR="00933EE8" w:rsidRDefault="00337099">
            <w:pPr>
              <w:pStyle w:val="ByReference"/>
            </w:pPr>
            <w:r>
              <w:t>52.209-10</w:t>
            </w:r>
          </w:p>
        </w:tc>
        <w:tc>
          <w:tcPr>
            <w:tcW w:w="6192" w:type="dxa"/>
          </w:tcPr>
          <w:p w14:paraId="719DEF55" w14:textId="77777777" w:rsidR="00933EE8" w:rsidRDefault="00337099">
            <w:pPr>
              <w:pStyle w:val="ByReference"/>
            </w:pPr>
            <w:r>
              <w:t>PROHIBITION ON CONTRACTING WITH INVERTED DOMESTIC CORPORATIONS</w:t>
            </w:r>
          </w:p>
        </w:tc>
        <w:tc>
          <w:tcPr>
            <w:tcW w:w="1440" w:type="dxa"/>
          </w:tcPr>
          <w:p w14:paraId="719DEF56" w14:textId="77777777" w:rsidR="00933EE8" w:rsidRDefault="00337099">
            <w:pPr>
              <w:pStyle w:val="ByReference"/>
            </w:pPr>
            <w:r>
              <w:t>NOV 2015</w:t>
            </w:r>
          </w:p>
        </w:tc>
      </w:tr>
      <w:tr w:rsidR="00933EE8" w14:paraId="719DEF5B" w14:textId="77777777">
        <w:tc>
          <w:tcPr>
            <w:tcW w:w="1440" w:type="dxa"/>
          </w:tcPr>
          <w:p w14:paraId="719DEF58" w14:textId="77777777" w:rsidR="00933EE8" w:rsidRDefault="00337099">
            <w:pPr>
              <w:pStyle w:val="ByReference"/>
            </w:pPr>
            <w:r>
              <w:t>52.210-1</w:t>
            </w:r>
          </w:p>
        </w:tc>
        <w:tc>
          <w:tcPr>
            <w:tcW w:w="6192" w:type="dxa"/>
          </w:tcPr>
          <w:p w14:paraId="719DEF59" w14:textId="77777777" w:rsidR="00933EE8" w:rsidRDefault="00337099">
            <w:pPr>
              <w:pStyle w:val="ByReference"/>
            </w:pPr>
            <w:r>
              <w:t>MARKET RESEARCH</w:t>
            </w:r>
          </w:p>
        </w:tc>
        <w:tc>
          <w:tcPr>
            <w:tcW w:w="1440" w:type="dxa"/>
          </w:tcPr>
          <w:p w14:paraId="719DEF5A" w14:textId="77777777" w:rsidR="00933EE8" w:rsidRDefault="00337099">
            <w:pPr>
              <w:pStyle w:val="ByReference"/>
            </w:pPr>
            <w:r>
              <w:t>JUN 2020</w:t>
            </w:r>
          </w:p>
        </w:tc>
      </w:tr>
      <w:tr w:rsidR="00933EE8" w14:paraId="719DEF5F" w14:textId="77777777">
        <w:tc>
          <w:tcPr>
            <w:tcW w:w="1440" w:type="dxa"/>
          </w:tcPr>
          <w:p w14:paraId="719DEF5C" w14:textId="77777777" w:rsidR="00933EE8" w:rsidRDefault="00337099">
            <w:pPr>
              <w:pStyle w:val="ByReference"/>
            </w:pPr>
            <w:r>
              <w:t>52.214-26</w:t>
            </w:r>
          </w:p>
        </w:tc>
        <w:tc>
          <w:tcPr>
            <w:tcW w:w="6192" w:type="dxa"/>
          </w:tcPr>
          <w:p w14:paraId="719DEF5D" w14:textId="77777777" w:rsidR="00933EE8" w:rsidRDefault="00337099">
            <w:pPr>
              <w:pStyle w:val="ByReference"/>
            </w:pPr>
            <w:r>
              <w:t>AUDIT AND RECORDS—SEALED BIDDING</w:t>
            </w:r>
          </w:p>
        </w:tc>
        <w:tc>
          <w:tcPr>
            <w:tcW w:w="1440" w:type="dxa"/>
          </w:tcPr>
          <w:p w14:paraId="719DEF5E" w14:textId="77777777" w:rsidR="00933EE8" w:rsidRDefault="00337099">
            <w:pPr>
              <w:pStyle w:val="ByReference"/>
            </w:pPr>
            <w:r>
              <w:t>JUN 2020</w:t>
            </w:r>
          </w:p>
        </w:tc>
      </w:tr>
      <w:tr w:rsidR="00933EE8" w14:paraId="719DEF63" w14:textId="77777777">
        <w:tc>
          <w:tcPr>
            <w:tcW w:w="1440" w:type="dxa"/>
          </w:tcPr>
          <w:p w14:paraId="719DEF60" w14:textId="77777777" w:rsidR="00933EE8" w:rsidRDefault="00337099">
            <w:pPr>
              <w:pStyle w:val="ByReference"/>
            </w:pPr>
            <w:r>
              <w:t>52.214-27</w:t>
            </w:r>
          </w:p>
        </w:tc>
        <w:tc>
          <w:tcPr>
            <w:tcW w:w="6192" w:type="dxa"/>
          </w:tcPr>
          <w:p w14:paraId="719DEF61" w14:textId="77777777" w:rsidR="00933EE8" w:rsidRDefault="00337099">
            <w:pPr>
              <w:pStyle w:val="ByReference"/>
            </w:pPr>
            <w:r>
              <w:t>PRICE REDUCTION FOR DEFECTIVE CERTIFIED COST OR PRICING DATA—MODIFICATIONS—SEALED BIDDING</w:t>
            </w:r>
          </w:p>
        </w:tc>
        <w:tc>
          <w:tcPr>
            <w:tcW w:w="1440" w:type="dxa"/>
          </w:tcPr>
          <w:p w14:paraId="719DEF62" w14:textId="77777777" w:rsidR="00933EE8" w:rsidRDefault="00337099">
            <w:pPr>
              <w:pStyle w:val="ByReference"/>
            </w:pPr>
            <w:r>
              <w:t>JUN 2020</w:t>
            </w:r>
          </w:p>
        </w:tc>
      </w:tr>
      <w:tr w:rsidR="00933EE8" w14:paraId="719DEF67" w14:textId="77777777">
        <w:tc>
          <w:tcPr>
            <w:tcW w:w="1440" w:type="dxa"/>
          </w:tcPr>
          <w:p w14:paraId="719DEF64" w14:textId="77777777" w:rsidR="00933EE8" w:rsidRDefault="00337099">
            <w:pPr>
              <w:pStyle w:val="ByReference"/>
            </w:pPr>
            <w:r>
              <w:t>52.214-28</w:t>
            </w:r>
          </w:p>
        </w:tc>
        <w:tc>
          <w:tcPr>
            <w:tcW w:w="6192" w:type="dxa"/>
          </w:tcPr>
          <w:p w14:paraId="719DEF65" w14:textId="77777777" w:rsidR="00933EE8" w:rsidRDefault="00337099">
            <w:pPr>
              <w:pStyle w:val="ByReference"/>
            </w:pPr>
            <w:r>
              <w:t>SUBCONTRACTOR CERTIFIED COST OR PRICING DATA—MODIFICATIONS—SEALED BIDDING</w:t>
            </w:r>
          </w:p>
        </w:tc>
        <w:tc>
          <w:tcPr>
            <w:tcW w:w="1440" w:type="dxa"/>
          </w:tcPr>
          <w:p w14:paraId="719DEF66" w14:textId="77777777" w:rsidR="00933EE8" w:rsidRDefault="00337099">
            <w:pPr>
              <w:pStyle w:val="ByReference"/>
            </w:pPr>
            <w:r>
              <w:t>JUN 2020</w:t>
            </w:r>
          </w:p>
        </w:tc>
      </w:tr>
      <w:tr w:rsidR="00933EE8" w14:paraId="719DEF6B" w14:textId="77777777">
        <w:tc>
          <w:tcPr>
            <w:tcW w:w="1440" w:type="dxa"/>
          </w:tcPr>
          <w:p w14:paraId="719DEF68" w14:textId="77777777" w:rsidR="00933EE8" w:rsidRDefault="00337099">
            <w:pPr>
              <w:pStyle w:val="ByReference"/>
            </w:pPr>
            <w:r>
              <w:t>52.219-8</w:t>
            </w:r>
          </w:p>
        </w:tc>
        <w:tc>
          <w:tcPr>
            <w:tcW w:w="6192" w:type="dxa"/>
          </w:tcPr>
          <w:p w14:paraId="719DEF69" w14:textId="77777777" w:rsidR="00933EE8" w:rsidRDefault="00337099">
            <w:pPr>
              <w:pStyle w:val="ByReference"/>
            </w:pPr>
            <w:r>
              <w:t>UTILIZATION OF SMALL BUSINESS CONCERNS</w:t>
            </w:r>
          </w:p>
        </w:tc>
        <w:tc>
          <w:tcPr>
            <w:tcW w:w="1440" w:type="dxa"/>
          </w:tcPr>
          <w:p w14:paraId="719DEF6A" w14:textId="77777777" w:rsidR="00933EE8" w:rsidRDefault="00337099">
            <w:pPr>
              <w:pStyle w:val="ByReference"/>
            </w:pPr>
            <w:r>
              <w:t>OCT 2018</w:t>
            </w:r>
          </w:p>
        </w:tc>
      </w:tr>
      <w:tr w:rsidR="00933EE8" w14:paraId="719DEF6F" w14:textId="77777777">
        <w:tc>
          <w:tcPr>
            <w:tcW w:w="1440" w:type="dxa"/>
          </w:tcPr>
          <w:p w14:paraId="719DEF6C" w14:textId="77777777" w:rsidR="00933EE8" w:rsidRDefault="00337099">
            <w:pPr>
              <w:pStyle w:val="ByReference"/>
            </w:pPr>
            <w:r>
              <w:t>52.222-3</w:t>
            </w:r>
          </w:p>
        </w:tc>
        <w:tc>
          <w:tcPr>
            <w:tcW w:w="6192" w:type="dxa"/>
          </w:tcPr>
          <w:p w14:paraId="719DEF6D" w14:textId="77777777" w:rsidR="00933EE8" w:rsidRDefault="00337099">
            <w:pPr>
              <w:pStyle w:val="ByReference"/>
            </w:pPr>
            <w:r>
              <w:t>CONVICT LABOR</w:t>
            </w:r>
          </w:p>
        </w:tc>
        <w:tc>
          <w:tcPr>
            <w:tcW w:w="1440" w:type="dxa"/>
          </w:tcPr>
          <w:p w14:paraId="719DEF6E" w14:textId="77777777" w:rsidR="00933EE8" w:rsidRDefault="00337099">
            <w:pPr>
              <w:pStyle w:val="ByReference"/>
            </w:pPr>
            <w:r>
              <w:t>JUN 2003</w:t>
            </w:r>
          </w:p>
        </w:tc>
      </w:tr>
      <w:tr w:rsidR="00933EE8" w14:paraId="719DEF73" w14:textId="77777777">
        <w:tc>
          <w:tcPr>
            <w:tcW w:w="1440" w:type="dxa"/>
          </w:tcPr>
          <w:p w14:paraId="719DEF70" w14:textId="77777777" w:rsidR="00933EE8" w:rsidRDefault="00337099">
            <w:pPr>
              <w:pStyle w:val="ByReference"/>
            </w:pPr>
            <w:r>
              <w:t>52.222-4</w:t>
            </w:r>
          </w:p>
        </w:tc>
        <w:tc>
          <w:tcPr>
            <w:tcW w:w="6192" w:type="dxa"/>
          </w:tcPr>
          <w:p w14:paraId="719DEF71" w14:textId="77777777" w:rsidR="00933EE8" w:rsidRDefault="00337099">
            <w:pPr>
              <w:pStyle w:val="ByReference"/>
            </w:pPr>
            <w:r>
              <w:t>CONTRACT WORK HOURS AND SAFETY STANDARDS—OVERTIME COMPENSATION</w:t>
            </w:r>
          </w:p>
        </w:tc>
        <w:tc>
          <w:tcPr>
            <w:tcW w:w="1440" w:type="dxa"/>
          </w:tcPr>
          <w:p w14:paraId="719DEF72" w14:textId="77777777" w:rsidR="00933EE8" w:rsidRDefault="00337099">
            <w:pPr>
              <w:pStyle w:val="ByReference"/>
            </w:pPr>
            <w:r>
              <w:t>MAY 2018</w:t>
            </w:r>
          </w:p>
        </w:tc>
      </w:tr>
      <w:tr w:rsidR="00933EE8" w14:paraId="719DEF77" w14:textId="77777777">
        <w:tc>
          <w:tcPr>
            <w:tcW w:w="1440" w:type="dxa"/>
          </w:tcPr>
          <w:p w14:paraId="719DEF74" w14:textId="77777777" w:rsidR="00933EE8" w:rsidRDefault="00337099">
            <w:pPr>
              <w:pStyle w:val="ByReference"/>
            </w:pPr>
            <w:r>
              <w:t>52.222-6</w:t>
            </w:r>
          </w:p>
        </w:tc>
        <w:tc>
          <w:tcPr>
            <w:tcW w:w="6192" w:type="dxa"/>
          </w:tcPr>
          <w:p w14:paraId="719DEF75" w14:textId="77777777" w:rsidR="00933EE8" w:rsidRDefault="00337099">
            <w:pPr>
              <w:pStyle w:val="ByReference"/>
            </w:pPr>
            <w:r>
              <w:t>CONSTRUCTION WAGE RATE REQUIREMENTS</w:t>
            </w:r>
          </w:p>
        </w:tc>
        <w:tc>
          <w:tcPr>
            <w:tcW w:w="1440" w:type="dxa"/>
          </w:tcPr>
          <w:p w14:paraId="719DEF76" w14:textId="77777777" w:rsidR="00933EE8" w:rsidRDefault="00337099">
            <w:pPr>
              <w:pStyle w:val="ByReference"/>
            </w:pPr>
            <w:r>
              <w:t>AUG 2018</w:t>
            </w:r>
          </w:p>
        </w:tc>
      </w:tr>
      <w:tr w:rsidR="00933EE8" w14:paraId="719DEF7B" w14:textId="77777777">
        <w:tc>
          <w:tcPr>
            <w:tcW w:w="1440" w:type="dxa"/>
          </w:tcPr>
          <w:p w14:paraId="719DEF78" w14:textId="77777777" w:rsidR="00933EE8" w:rsidRDefault="00337099">
            <w:pPr>
              <w:pStyle w:val="ByReference"/>
            </w:pPr>
            <w:r>
              <w:t>52.222-7</w:t>
            </w:r>
          </w:p>
        </w:tc>
        <w:tc>
          <w:tcPr>
            <w:tcW w:w="6192" w:type="dxa"/>
          </w:tcPr>
          <w:p w14:paraId="719DEF79" w14:textId="77777777" w:rsidR="00933EE8" w:rsidRDefault="00337099">
            <w:pPr>
              <w:pStyle w:val="ByReference"/>
            </w:pPr>
            <w:r>
              <w:t>WITHHOLDING OF FUNDS</w:t>
            </w:r>
          </w:p>
        </w:tc>
        <w:tc>
          <w:tcPr>
            <w:tcW w:w="1440" w:type="dxa"/>
          </w:tcPr>
          <w:p w14:paraId="719DEF7A" w14:textId="77777777" w:rsidR="00933EE8" w:rsidRDefault="00337099">
            <w:pPr>
              <w:pStyle w:val="ByReference"/>
            </w:pPr>
            <w:r>
              <w:t>MAY 2014</w:t>
            </w:r>
          </w:p>
        </w:tc>
      </w:tr>
      <w:tr w:rsidR="00933EE8" w14:paraId="719DEF7F" w14:textId="77777777">
        <w:tc>
          <w:tcPr>
            <w:tcW w:w="1440" w:type="dxa"/>
          </w:tcPr>
          <w:p w14:paraId="719DEF7C" w14:textId="77777777" w:rsidR="00933EE8" w:rsidRDefault="00337099">
            <w:pPr>
              <w:pStyle w:val="ByReference"/>
            </w:pPr>
            <w:r>
              <w:t>52.222-8</w:t>
            </w:r>
          </w:p>
        </w:tc>
        <w:tc>
          <w:tcPr>
            <w:tcW w:w="6192" w:type="dxa"/>
          </w:tcPr>
          <w:p w14:paraId="719DEF7D" w14:textId="77777777" w:rsidR="00933EE8" w:rsidRDefault="00337099">
            <w:pPr>
              <w:pStyle w:val="ByReference"/>
            </w:pPr>
            <w:r>
              <w:t>PAYROLLS AND BASIC RECORDS</w:t>
            </w:r>
          </w:p>
        </w:tc>
        <w:tc>
          <w:tcPr>
            <w:tcW w:w="1440" w:type="dxa"/>
          </w:tcPr>
          <w:p w14:paraId="719DEF7E" w14:textId="77777777" w:rsidR="00933EE8" w:rsidRDefault="00337099">
            <w:pPr>
              <w:pStyle w:val="ByReference"/>
            </w:pPr>
            <w:r>
              <w:t>AUG 2018</w:t>
            </w:r>
          </w:p>
        </w:tc>
      </w:tr>
      <w:tr w:rsidR="00933EE8" w14:paraId="719DEF83" w14:textId="77777777">
        <w:tc>
          <w:tcPr>
            <w:tcW w:w="1440" w:type="dxa"/>
          </w:tcPr>
          <w:p w14:paraId="719DEF80" w14:textId="77777777" w:rsidR="00933EE8" w:rsidRDefault="00337099">
            <w:pPr>
              <w:pStyle w:val="ByReference"/>
            </w:pPr>
            <w:r>
              <w:t>52.222-9</w:t>
            </w:r>
          </w:p>
        </w:tc>
        <w:tc>
          <w:tcPr>
            <w:tcW w:w="6192" w:type="dxa"/>
          </w:tcPr>
          <w:p w14:paraId="719DEF81" w14:textId="77777777" w:rsidR="00933EE8" w:rsidRDefault="00337099">
            <w:pPr>
              <w:pStyle w:val="ByReference"/>
            </w:pPr>
            <w:r>
              <w:t>APPRENTICES AND TRAINEES</w:t>
            </w:r>
          </w:p>
        </w:tc>
        <w:tc>
          <w:tcPr>
            <w:tcW w:w="1440" w:type="dxa"/>
          </w:tcPr>
          <w:p w14:paraId="719DEF82" w14:textId="77777777" w:rsidR="00933EE8" w:rsidRDefault="00337099">
            <w:pPr>
              <w:pStyle w:val="ByReference"/>
            </w:pPr>
            <w:r>
              <w:t>JUL 2005</w:t>
            </w:r>
          </w:p>
        </w:tc>
      </w:tr>
      <w:tr w:rsidR="00933EE8" w14:paraId="719DEF87" w14:textId="77777777">
        <w:tc>
          <w:tcPr>
            <w:tcW w:w="1440" w:type="dxa"/>
          </w:tcPr>
          <w:p w14:paraId="719DEF84" w14:textId="77777777" w:rsidR="00933EE8" w:rsidRDefault="00337099">
            <w:pPr>
              <w:pStyle w:val="ByReference"/>
            </w:pPr>
            <w:r>
              <w:t>52.222-10</w:t>
            </w:r>
          </w:p>
        </w:tc>
        <w:tc>
          <w:tcPr>
            <w:tcW w:w="6192" w:type="dxa"/>
          </w:tcPr>
          <w:p w14:paraId="719DEF85" w14:textId="77777777" w:rsidR="00933EE8" w:rsidRDefault="00337099">
            <w:pPr>
              <w:pStyle w:val="ByReference"/>
            </w:pPr>
            <w:r>
              <w:t>COMPLIANCE WITH COPELAND ACT REQUIREMENTS</w:t>
            </w:r>
          </w:p>
        </w:tc>
        <w:tc>
          <w:tcPr>
            <w:tcW w:w="1440" w:type="dxa"/>
          </w:tcPr>
          <w:p w14:paraId="719DEF86" w14:textId="77777777" w:rsidR="00933EE8" w:rsidRDefault="00337099">
            <w:pPr>
              <w:pStyle w:val="ByReference"/>
            </w:pPr>
            <w:r>
              <w:t>FEB 1988</w:t>
            </w:r>
          </w:p>
        </w:tc>
      </w:tr>
      <w:tr w:rsidR="00933EE8" w14:paraId="719DEF8B" w14:textId="77777777">
        <w:tc>
          <w:tcPr>
            <w:tcW w:w="1440" w:type="dxa"/>
          </w:tcPr>
          <w:p w14:paraId="719DEF88" w14:textId="77777777" w:rsidR="00933EE8" w:rsidRDefault="00337099">
            <w:pPr>
              <w:pStyle w:val="ByReference"/>
            </w:pPr>
            <w:r>
              <w:t>52.222-11</w:t>
            </w:r>
          </w:p>
        </w:tc>
        <w:tc>
          <w:tcPr>
            <w:tcW w:w="6192" w:type="dxa"/>
          </w:tcPr>
          <w:p w14:paraId="719DEF89" w14:textId="77777777" w:rsidR="00933EE8" w:rsidRDefault="00337099">
            <w:pPr>
              <w:pStyle w:val="ByReference"/>
            </w:pPr>
            <w:r>
              <w:t>SUBCONTRACTS (LABOR STANDARDS)</w:t>
            </w:r>
          </w:p>
        </w:tc>
        <w:tc>
          <w:tcPr>
            <w:tcW w:w="1440" w:type="dxa"/>
          </w:tcPr>
          <w:p w14:paraId="719DEF8A" w14:textId="77777777" w:rsidR="00933EE8" w:rsidRDefault="00337099">
            <w:pPr>
              <w:pStyle w:val="ByReference"/>
            </w:pPr>
            <w:r>
              <w:t>MAY 2014</w:t>
            </w:r>
          </w:p>
        </w:tc>
      </w:tr>
      <w:tr w:rsidR="00933EE8" w14:paraId="719DEF8F" w14:textId="77777777">
        <w:tc>
          <w:tcPr>
            <w:tcW w:w="1440" w:type="dxa"/>
          </w:tcPr>
          <w:p w14:paraId="719DEF8C" w14:textId="77777777" w:rsidR="00933EE8" w:rsidRDefault="00337099">
            <w:pPr>
              <w:pStyle w:val="ByReference"/>
            </w:pPr>
            <w:r>
              <w:t>52.222-12</w:t>
            </w:r>
          </w:p>
        </w:tc>
        <w:tc>
          <w:tcPr>
            <w:tcW w:w="6192" w:type="dxa"/>
          </w:tcPr>
          <w:p w14:paraId="719DEF8D" w14:textId="77777777" w:rsidR="00933EE8" w:rsidRDefault="00337099">
            <w:pPr>
              <w:pStyle w:val="ByReference"/>
            </w:pPr>
            <w:r>
              <w:t>CONTRACT TERMINATION—DEBARMENT</w:t>
            </w:r>
          </w:p>
        </w:tc>
        <w:tc>
          <w:tcPr>
            <w:tcW w:w="1440" w:type="dxa"/>
          </w:tcPr>
          <w:p w14:paraId="719DEF8E" w14:textId="77777777" w:rsidR="00933EE8" w:rsidRDefault="00337099">
            <w:pPr>
              <w:pStyle w:val="ByReference"/>
            </w:pPr>
            <w:r>
              <w:t>MAY 2014</w:t>
            </w:r>
          </w:p>
        </w:tc>
      </w:tr>
      <w:tr w:rsidR="00933EE8" w14:paraId="719DEF93" w14:textId="77777777">
        <w:tc>
          <w:tcPr>
            <w:tcW w:w="1440" w:type="dxa"/>
          </w:tcPr>
          <w:p w14:paraId="719DEF90" w14:textId="77777777" w:rsidR="00933EE8" w:rsidRDefault="00337099">
            <w:pPr>
              <w:pStyle w:val="ByReference"/>
            </w:pPr>
            <w:r>
              <w:t>52.222-13</w:t>
            </w:r>
          </w:p>
        </w:tc>
        <w:tc>
          <w:tcPr>
            <w:tcW w:w="6192" w:type="dxa"/>
          </w:tcPr>
          <w:p w14:paraId="719DEF91" w14:textId="77777777" w:rsidR="00933EE8" w:rsidRDefault="00337099">
            <w:pPr>
              <w:pStyle w:val="ByReference"/>
            </w:pPr>
            <w:r>
              <w:t>COMPLIANCE WITH CONSTRUCTION WAGE RATE REQUIREMENTS AND RELATED REGULATIONS</w:t>
            </w:r>
          </w:p>
        </w:tc>
        <w:tc>
          <w:tcPr>
            <w:tcW w:w="1440" w:type="dxa"/>
          </w:tcPr>
          <w:p w14:paraId="719DEF92" w14:textId="77777777" w:rsidR="00933EE8" w:rsidRDefault="00337099">
            <w:pPr>
              <w:pStyle w:val="ByReference"/>
            </w:pPr>
            <w:r>
              <w:t>MAY 2014</w:t>
            </w:r>
          </w:p>
        </w:tc>
      </w:tr>
      <w:tr w:rsidR="00933EE8" w14:paraId="719DEF97" w14:textId="77777777">
        <w:tc>
          <w:tcPr>
            <w:tcW w:w="1440" w:type="dxa"/>
          </w:tcPr>
          <w:p w14:paraId="719DEF94" w14:textId="77777777" w:rsidR="00933EE8" w:rsidRDefault="00337099">
            <w:pPr>
              <w:pStyle w:val="ByReference"/>
            </w:pPr>
            <w:r>
              <w:t>52.222-14</w:t>
            </w:r>
          </w:p>
        </w:tc>
        <w:tc>
          <w:tcPr>
            <w:tcW w:w="6192" w:type="dxa"/>
          </w:tcPr>
          <w:p w14:paraId="719DEF95" w14:textId="77777777" w:rsidR="00933EE8" w:rsidRDefault="00337099">
            <w:pPr>
              <w:pStyle w:val="ByReference"/>
            </w:pPr>
            <w:r>
              <w:t>DISPUTES CONCERNING LABOR STANDARDS</w:t>
            </w:r>
          </w:p>
        </w:tc>
        <w:tc>
          <w:tcPr>
            <w:tcW w:w="1440" w:type="dxa"/>
          </w:tcPr>
          <w:p w14:paraId="719DEF96" w14:textId="77777777" w:rsidR="00933EE8" w:rsidRDefault="00337099">
            <w:pPr>
              <w:pStyle w:val="ByReference"/>
            </w:pPr>
            <w:r>
              <w:t>FEB 1988</w:t>
            </w:r>
          </w:p>
        </w:tc>
      </w:tr>
      <w:tr w:rsidR="00933EE8" w14:paraId="719DEF9B" w14:textId="77777777">
        <w:tc>
          <w:tcPr>
            <w:tcW w:w="1440" w:type="dxa"/>
          </w:tcPr>
          <w:p w14:paraId="719DEF98" w14:textId="77777777" w:rsidR="00933EE8" w:rsidRDefault="00337099">
            <w:pPr>
              <w:pStyle w:val="ByReference"/>
            </w:pPr>
            <w:r>
              <w:t>52.222-15</w:t>
            </w:r>
          </w:p>
        </w:tc>
        <w:tc>
          <w:tcPr>
            <w:tcW w:w="6192" w:type="dxa"/>
          </w:tcPr>
          <w:p w14:paraId="719DEF99" w14:textId="77777777" w:rsidR="00933EE8" w:rsidRDefault="00337099">
            <w:pPr>
              <w:pStyle w:val="ByReference"/>
            </w:pPr>
            <w:r>
              <w:t>CERTIFICATION OF ELIGIBILITY</w:t>
            </w:r>
          </w:p>
        </w:tc>
        <w:tc>
          <w:tcPr>
            <w:tcW w:w="1440" w:type="dxa"/>
          </w:tcPr>
          <w:p w14:paraId="719DEF9A" w14:textId="77777777" w:rsidR="00933EE8" w:rsidRDefault="00337099">
            <w:pPr>
              <w:pStyle w:val="ByReference"/>
            </w:pPr>
            <w:r>
              <w:t>MAY 2014</w:t>
            </w:r>
          </w:p>
        </w:tc>
      </w:tr>
      <w:tr w:rsidR="00933EE8" w14:paraId="719DEF9F" w14:textId="77777777">
        <w:tc>
          <w:tcPr>
            <w:tcW w:w="1440" w:type="dxa"/>
          </w:tcPr>
          <w:p w14:paraId="719DEF9C" w14:textId="77777777" w:rsidR="00933EE8" w:rsidRDefault="00337099">
            <w:pPr>
              <w:pStyle w:val="ByReference"/>
            </w:pPr>
            <w:r>
              <w:t>52.222-21</w:t>
            </w:r>
          </w:p>
        </w:tc>
        <w:tc>
          <w:tcPr>
            <w:tcW w:w="6192" w:type="dxa"/>
          </w:tcPr>
          <w:p w14:paraId="719DEF9D" w14:textId="77777777" w:rsidR="00933EE8" w:rsidRDefault="00337099">
            <w:pPr>
              <w:pStyle w:val="ByReference"/>
            </w:pPr>
            <w:r>
              <w:t>PROHIBITION OF SEGREGATED FACILITIES</w:t>
            </w:r>
          </w:p>
        </w:tc>
        <w:tc>
          <w:tcPr>
            <w:tcW w:w="1440" w:type="dxa"/>
          </w:tcPr>
          <w:p w14:paraId="719DEF9E" w14:textId="77777777" w:rsidR="00933EE8" w:rsidRDefault="00337099">
            <w:pPr>
              <w:pStyle w:val="ByReference"/>
            </w:pPr>
            <w:r>
              <w:t>APR 2015</w:t>
            </w:r>
          </w:p>
        </w:tc>
      </w:tr>
      <w:tr w:rsidR="00933EE8" w14:paraId="719DEFA3" w14:textId="77777777">
        <w:tc>
          <w:tcPr>
            <w:tcW w:w="1440" w:type="dxa"/>
          </w:tcPr>
          <w:p w14:paraId="719DEFA0" w14:textId="77777777" w:rsidR="00933EE8" w:rsidRDefault="00337099">
            <w:pPr>
              <w:pStyle w:val="ByReference"/>
            </w:pPr>
            <w:r>
              <w:t>52.222-26</w:t>
            </w:r>
          </w:p>
        </w:tc>
        <w:tc>
          <w:tcPr>
            <w:tcW w:w="6192" w:type="dxa"/>
          </w:tcPr>
          <w:p w14:paraId="719DEFA1" w14:textId="77777777" w:rsidR="00933EE8" w:rsidRDefault="00337099">
            <w:pPr>
              <w:pStyle w:val="ByReference"/>
            </w:pPr>
            <w:r>
              <w:t>EQUAL OPPORTUNITY</w:t>
            </w:r>
          </w:p>
        </w:tc>
        <w:tc>
          <w:tcPr>
            <w:tcW w:w="1440" w:type="dxa"/>
          </w:tcPr>
          <w:p w14:paraId="719DEFA2" w14:textId="77777777" w:rsidR="00933EE8" w:rsidRDefault="00337099">
            <w:pPr>
              <w:pStyle w:val="ByReference"/>
            </w:pPr>
            <w:r>
              <w:t>SEP 2016</w:t>
            </w:r>
          </w:p>
        </w:tc>
      </w:tr>
      <w:tr w:rsidR="00933EE8" w14:paraId="719DEFA7" w14:textId="77777777">
        <w:tc>
          <w:tcPr>
            <w:tcW w:w="1440" w:type="dxa"/>
          </w:tcPr>
          <w:p w14:paraId="719DEFA4" w14:textId="77777777" w:rsidR="00933EE8" w:rsidRDefault="00337099">
            <w:pPr>
              <w:pStyle w:val="ByReference"/>
            </w:pPr>
            <w:r>
              <w:t>52.222-27</w:t>
            </w:r>
          </w:p>
        </w:tc>
        <w:tc>
          <w:tcPr>
            <w:tcW w:w="6192" w:type="dxa"/>
          </w:tcPr>
          <w:p w14:paraId="719DEFA5" w14:textId="77777777" w:rsidR="00933EE8" w:rsidRDefault="00337099">
            <w:pPr>
              <w:pStyle w:val="ByReference"/>
            </w:pPr>
            <w:r>
              <w:t>AFFIRMATIVE ACTION COMPLIANCE REQUIREMENTS FOR CONSTRUCTION</w:t>
            </w:r>
          </w:p>
        </w:tc>
        <w:tc>
          <w:tcPr>
            <w:tcW w:w="1440" w:type="dxa"/>
          </w:tcPr>
          <w:p w14:paraId="719DEFA6" w14:textId="77777777" w:rsidR="00933EE8" w:rsidRDefault="00337099">
            <w:pPr>
              <w:pStyle w:val="ByReference"/>
            </w:pPr>
            <w:r>
              <w:t>APR 2015</w:t>
            </w:r>
          </w:p>
        </w:tc>
      </w:tr>
      <w:tr w:rsidR="00933EE8" w14:paraId="719DEFAB" w14:textId="77777777">
        <w:tc>
          <w:tcPr>
            <w:tcW w:w="1440" w:type="dxa"/>
          </w:tcPr>
          <w:p w14:paraId="719DEFA8" w14:textId="77777777" w:rsidR="00933EE8" w:rsidRDefault="00337099">
            <w:pPr>
              <w:pStyle w:val="ByReference"/>
            </w:pPr>
            <w:r>
              <w:t>52.222-35</w:t>
            </w:r>
          </w:p>
        </w:tc>
        <w:tc>
          <w:tcPr>
            <w:tcW w:w="6192" w:type="dxa"/>
          </w:tcPr>
          <w:p w14:paraId="719DEFA9" w14:textId="77777777" w:rsidR="00933EE8" w:rsidRDefault="00337099">
            <w:pPr>
              <w:pStyle w:val="ByReference"/>
            </w:pPr>
            <w:r>
              <w:t>EQUAL OPPORTUNITY FOR VETERANS</w:t>
            </w:r>
          </w:p>
        </w:tc>
        <w:tc>
          <w:tcPr>
            <w:tcW w:w="1440" w:type="dxa"/>
          </w:tcPr>
          <w:p w14:paraId="719DEFAA" w14:textId="77777777" w:rsidR="00933EE8" w:rsidRDefault="00337099">
            <w:pPr>
              <w:pStyle w:val="ByReference"/>
            </w:pPr>
            <w:r>
              <w:t>JUN 2020</w:t>
            </w:r>
          </w:p>
        </w:tc>
      </w:tr>
      <w:tr w:rsidR="00933EE8" w14:paraId="719DEFAF" w14:textId="77777777">
        <w:tc>
          <w:tcPr>
            <w:tcW w:w="1440" w:type="dxa"/>
          </w:tcPr>
          <w:p w14:paraId="719DEFAC" w14:textId="77777777" w:rsidR="00933EE8" w:rsidRDefault="00337099">
            <w:pPr>
              <w:pStyle w:val="ByReference"/>
            </w:pPr>
            <w:r>
              <w:t>52.222-36</w:t>
            </w:r>
          </w:p>
        </w:tc>
        <w:tc>
          <w:tcPr>
            <w:tcW w:w="6192" w:type="dxa"/>
          </w:tcPr>
          <w:p w14:paraId="719DEFAD" w14:textId="77777777" w:rsidR="00933EE8" w:rsidRDefault="00337099">
            <w:pPr>
              <w:pStyle w:val="ByReference"/>
            </w:pPr>
            <w:r>
              <w:t>EQUAL OPPORTUNITY FOR WORKERS WITH DISABILITIES</w:t>
            </w:r>
          </w:p>
        </w:tc>
        <w:tc>
          <w:tcPr>
            <w:tcW w:w="1440" w:type="dxa"/>
          </w:tcPr>
          <w:p w14:paraId="719DEFAE" w14:textId="77777777" w:rsidR="00933EE8" w:rsidRDefault="00337099">
            <w:pPr>
              <w:pStyle w:val="ByReference"/>
            </w:pPr>
            <w:r>
              <w:t>JUN 2020</w:t>
            </w:r>
          </w:p>
        </w:tc>
      </w:tr>
      <w:tr w:rsidR="00933EE8" w14:paraId="719DEFB3" w14:textId="77777777">
        <w:tc>
          <w:tcPr>
            <w:tcW w:w="1440" w:type="dxa"/>
          </w:tcPr>
          <w:p w14:paraId="719DEFB0" w14:textId="77777777" w:rsidR="00933EE8" w:rsidRDefault="00337099">
            <w:pPr>
              <w:pStyle w:val="ByReference"/>
            </w:pPr>
            <w:r>
              <w:t>52.222-37</w:t>
            </w:r>
          </w:p>
        </w:tc>
        <w:tc>
          <w:tcPr>
            <w:tcW w:w="6192" w:type="dxa"/>
          </w:tcPr>
          <w:p w14:paraId="719DEFB1" w14:textId="77777777" w:rsidR="00933EE8" w:rsidRDefault="00337099">
            <w:pPr>
              <w:pStyle w:val="ByReference"/>
            </w:pPr>
            <w:r>
              <w:t>EMPLOYMENT REPORTS ON VETERANS</w:t>
            </w:r>
          </w:p>
        </w:tc>
        <w:tc>
          <w:tcPr>
            <w:tcW w:w="1440" w:type="dxa"/>
          </w:tcPr>
          <w:p w14:paraId="719DEFB2" w14:textId="77777777" w:rsidR="00933EE8" w:rsidRDefault="00337099">
            <w:pPr>
              <w:pStyle w:val="ByReference"/>
            </w:pPr>
            <w:r>
              <w:t>JUN 2020</w:t>
            </w:r>
          </w:p>
        </w:tc>
      </w:tr>
      <w:tr w:rsidR="00933EE8" w14:paraId="719DEFB7" w14:textId="77777777">
        <w:tc>
          <w:tcPr>
            <w:tcW w:w="1440" w:type="dxa"/>
          </w:tcPr>
          <w:p w14:paraId="719DEFB4" w14:textId="77777777" w:rsidR="00933EE8" w:rsidRDefault="00337099">
            <w:pPr>
              <w:pStyle w:val="ByReference"/>
            </w:pPr>
            <w:r>
              <w:t>52.222-40</w:t>
            </w:r>
          </w:p>
        </w:tc>
        <w:tc>
          <w:tcPr>
            <w:tcW w:w="6192" w:type="dxa"/>
          </w:tcPr>
          <w:p w14:paraId="719DEFB5" w14:textId="77777777" w:rsidR="00933EE8" w:rsidRDefault="00337099">
            <w:pPr>
              <w:pStyle w:val="ByReference"/>
            </w:pPr>
            <w:r>
              <w:t>NOTIFICATION OF EMPLOYEE RIGHTS UNDER THE NATIONAL LABOR RELATIONS ACT</w:t>
            </w:r>
          </w:p>
        </w:tc>
        <w:tc>
          <w:tcPr>
            <w:tcW w:w="1440" w:type="dxa"/>
          </w:tcPr>
          <w:p w14:paraId="719DEFB6" w14:textId="77777777" w:rsidR="00933EE8" w:rsidRDefault="00337099">
            <w:pPr>
              <w:pStyle w:val="ByReference"/>
            </w:pPr>
            <w:r>
              <w:t>DEC 2010</w:t>
            </w:r>
          </w:p>
        </w:tc>
      </w:tr>
      <w:tr w:rsidR="00933EE8" w14:paraId="719DEFBB" w14:textId="77777777">
        <w:tc>
          <w:tcPr>
            <w:tcW w:w="1440" w:type="dxa"/>
          </w:tcPr>
          <w:p w14:paraId="719DEFB8" w14:textId="77777777" w:rsidR="00933EE8" w:rsidRDefault="00337099">
            <w:pPr>
              <w:pStyle w:val="ByReference"/>
            </w:pPr>
            <w:r>
              <w:t>52.222-50</w:t>
            </w:r>
          </w:p>
        </w:tc>
        <w:tc>
          <w:tcPr>
            <w:tcW w:w="6192" w:type="dxa"/>
          </w:tcPr>
          <w:p w14:paraId="719DEFB9" w14:textId="77777777" w:rsidR="00933EE8" w:rsidRDefault="00337099">
            <w:pPr>
              <w:pStyle w:val="ByReference"/>
            </w:pPr>
            <w:r>
              <w:t>COMBATING TRAFFICKING IN PERSONS</w:t>
            </w:r>
          </w:p>
        </w:tc>
        <w:tc>
          <w:tcPr>
            <w:tcW w:w="1440" w:type="dxa"/>
          </w:tcPr>
          <w:p w14:paraId="719DEFBA" w14:textId="77777777" w:rsidR="00933EE8" w:rsidRDefault="00337099">
            <w:pPr>
              <w:pStyle w:val="ByReference"/>
            </w:pPr>
            <w:r>
              <w:t>OCT 2020</w:t>
            </w:r>
          </w:p>
        </w:tc>
      </w:tr>
      <w:tr w:rsidR="00933EE8" w14:paraId="719DEFBF" w14:textId="77777777">
        <w:tc>
          <w:tcPr>
            <w:tcW w:w="1440" w:type="dxa"/>
          </w:tcPr>
          <w:p w14:paraId="719DEFBC" w14:textId="77777777" w:rsidR="00933EE8" w:rsidRDefault="00337099">
            <w:pPr>
              <w:pStyle w:val="ByReference"/>
            </w:pPr>
            <w:r>
              <w:t>52.222-54</w:t>
            </w:r>
          </w:p>
        </w:tc>
        <w:tc>
          <w:tcPr>
            <w:tcW w:w="6192" w:type="dxa"/>
          </w:tcPr>
          <w:p w14:paraId="719DEFBD" w14:textId="77777777" w:rsidR="00933EE8" w:rsidRDefault="00337099">
            <w:pPr>
              <w:pStyle w:val="ByReference"/>
            </w:pPr>
            <w:r>
              <w:t>EMPLOYMENT ELIGIBILITY VERIFICATION</w:t>
            </w:r>
          </w:p>
        </w:tc>
        <w:tc>
          <w:tcPr>
            <w:tcW w:w="1440" w:type="dxa"/>
          </w:tcPr>
          <w:p w14:paraId="719DEFBE" w14:textId="77777777" w:rsidR="00933EE8" w:rsidRDefault="00337099">
            <w:pPr>
              <w:pStyle w:val="ByReference"/>
            </w:pPr>
            <w:r>
              <w:t>OCT 2015</w:t>
            </w:r>
          </w:p>
        </w:tc>
      </w:tr>
      <w:tr w:rsidR="00933EE8" w14:paraId="719DEFC3" w14:textId="77777777">
        <w:tc>
          <w:tcPr>
            <w:tcW w:w="1440" w:type="dxa"/>
          </w:tcPr>
          <w:p w14:paraId="719DEFC0" w14:textId="77777777" w:rsidR="00933EE8" w:rsidRDefault="00337099">
            <w:pPr>
              <w:pStyle w:val="ByReference"/>
            </w:pPr>
            <w:r>
              <w:t>52.222-55</w:t>
            </w:r>
          </w:p>
        </w:tc>
        <w:tc>
          <w:tcPr>
            <w:tcW w:w="6192" w:type="dxa"/>
          </w:tcPr>
          <w:p w14:paraId="719DEFC1" w14:textId="77777777" w:rsidR="00933EE8" w:rsidRDefault="00337099">
            <w:pPr>
              <w:pStyle w:val="ByReference"/>
            </w:pPr>
            <w:r>
              <w:t>MINIMUM WAGES UNDER EXECUTIVE ORDER 13658</w:t>
            </w:r>
          </w:p>
        </w:tc>
        <w:tc>
          <w:tcPr>
            <w:tcW w:w="1440" w:type="dxa"/>
          </w:tcPr>
          <w:p w14:paraId="719DEFC2" w14:textId="77777777" w:rsidR="00933EE8" w:rsidRDefault="00337099">
            <w:pPr>
              <w:pStyle w:val="ByReference"/>
            </w:pPr>
            <w:r>
              <w:t>NOV 2020</w:t>
            </w:r>
          </w:p>
        </w:tc>
      </w:tr>
      <w:tr w:rsidR="00933EE8" w14:paraId="719DEFC7" w14:textId="77777777">
        <w:tc>
          <w:tcPr>
            <w:tcW w:w="1440" w:type="dxa"/>
          </w:tcPr>
          <w:p w14:paraId="719DEFC4" w14:textId="77777777" w:rsidR="00933EE8" w:rsidRDefault="00337099">
            <w:pPr>
              <w:pStyle w:val="ByReference"/>
            </w:pPr>
            <w:r>
              <w:t>52.222-62</w:t>
            </w:r>
          </w:p>
        </w:tc>
        <w:tc>
          <w:tcPr>
            <w:tcW w:w="6192" w:type="dxa"/>
          </w:tcPr>
          <w:p w14:paraId="719DEFC5" w14:textId="77777777" w:rsidR="00933EE8" w:rsidRDefault="00337099">
            <w:pPr>
              <w:pStyle w:val="ByReference"/>
            </w:pPr>
            <w:r>
              <w:t>PAID SICK LEAVE UNDER EXECUTIVE ORDER 13706</w:t>
            </w:r>
          </w:p>
        </w:tc>
        <w:tc>
          <w:tcPr>
            <w:tcW w:w="1440" w:type="dxa"/>
          </w:tcPr>
          <w:p w14:paraId="719DEFC6" w14:textId="77777777" w:rsidR="00933EE8" w:rsidRDefault="00337099">
            <w:pPr>
              <w:pStyle w:val="ByReference"/>
            </w:pPr>
            <w:r>
              <w:t>JAN 2017</w:t>
            </w:r>
          </w:p>
        </w:tc>
      </w:tr>
      <w:tr w:rsidR="00933EE8" w14:paraId="719DEFCB" w14:textId="77777777">
        <w:tc>
          <w:tcPr>
            <w:tcW w:w="1440" w:type="dxa"/>
          </w:tcPr>
          <w:p w14:paraId="719DEFC8" w14:textId="77777777" w:rsidR="00933EE8" w:rsidRDefault="00337099">
            <w:pPr>
              <w:pStyle w:val="ByReference"/>
            </w:pPr>
            <w:r>
              <w:t>52.223-3</w:t>
            </w:r>
          </w:p>
        </w:tc>
        <w:tc>
          <w:tcPr>
            <w:tcW w:w="6192" w:type="dxa"/>
          </w:tcPr>
          <w:p w14:paraId="719DEFC9" w14:textId="77777777" w:rsidR="00933EE8" w:rsidRDefault="00337099">
            <w:pPr>
              <w:pStyle w:val="ByReference"/>
            </w:pPr>
            <w:r>
              <w:t>HAZARDOUS MATERIAL IDENTIFICATION AND MATERIAL SAFETY DATA ALTERNATE I (JUL 1995)</w:t>
            </w:r>
          </w:p>
        </w:tc>
        <w:tc>
          <w:tcPr>
            <w:tcW w:w="1440" w:type="dxa"/>
          </w:tcPr>
          <w:p w14:paraId="719DEFCA" w14:textId="77777777" w:rsidR="00933EE8" w:rsidRDefault="00337099">
            <w:pPr>
              <w:pStyle w:val="ByReference"/>
            </w:pPr>
            <w:r>
              <w:t>JAN 1997</w:t>
            </w:r>
          </w:p>
        </w:tc>
      </w:tr>
      <w:tr w:rsidR="00933EE8" w14:paraId="719DEFCF" w14:textId="77777777">
        <w:tc>
          <w:tcPr>
            <w:tcW w:w="1440" w:type="dxa"/>
          </w:tcPr>
          <w:p w14:paraId="719DEFCC" w14:textId="77777777" w:rsidR="00933EE8" w:rsidRDefault="00337099">
            <w:pPr>
              <w:pStyle w:val="ByReference"/>
            </w:pPr>
            <w:r>
              <w:t>52.223-5</w:t>
            </w:r>
          </w:p>
        </w:tc>
        <w:tc>
          <w:tcPr>
            <w:tcW w:w="6192" w:type="dxa"/>
          </w:tcPr>
          <w:p w14:paraId="719DEFCD" w14:textId="77777777" w:rsidR="00933EE8" w:rsidRDefault="00337099">
            <w:pPr>
              <w:pStyle w:val="ByReference"/>
            </w:pPr>
            <w:r>
              <w:t>POLLUTION PREVENTION AND RIGHT-TO-KNOW INFORMATION</w:t>
            </w:r>
          </w:p>
        </w:tc>
        <w:tc>
          <w:tcPr>
            <w:tcW w:w="1440" w:type="dxa"/>
          </w:tcPr>
          <w:p w14:paraId="719DEFCE" w14:textId="77777777" w:rsidR="00933EE8" w:rsidRDefault="00337099">
            <w:pPr>
              <w:pStyle w:val="ByReference"/>
            </w:pPr>
            <w:r>
              <w:t>MAY 2011</w:t>
            </w:r>
          </w:p>
        </w:tc>
      </w:tr>
      <w:tr w:rsidR="00933EE8" w14:paraId="719DEFD3" w14:textId="77777777">
        <w:tc>
          <w:tcPr>
            <w:tcW w:w="1440" w:type="dxa"/>
          </w:tcPr>
          <w:p w14:paraId="719DEFD0" w14:textId="77777777" w:rsidR="00933EE8" w:rsidRDefault="00337099">
            <w:pPr>
              <w:pStyle w:val="ByReference"/>
            </w:pPr>
            <w:r>
              <w:t>52.223-6</w:t>
            </w:r>
          </w:p>
        </w:tc>
        <w:tc>
          <w:tcPr>
            <w:tcW w:w="6192" w:type="dxa"/>
          </w:tcPr>
          <w:p w14:paraId="719DEFD1" w14:textId="77777777" w:rsidR="00933EE8" w:rsidRDefault="00337099">
            <w:pPr>
              <w:pStyle w:val="ByReference"/>
            </w:pPr>
            <w:r>
              <w:t>DRUG-FREE WORKPLACE</w:t>
            </w:r>
          </w:p>
        </w:tc>
        <w:tc>
          <w:tcPr>
            <w:tcW w:w="1440" w:type="dxa"/>
          </w:tcPr>
          <w:p w14:paraId="719DEFD2" w14:textId="77777777" w:rsidR="00933EE8" w:rsidRDefault="00337099">
            <w:pPr>
              <w:pStyle w:val="ByReference"/>
            </w:pPr>
            <w:r>
              <w:t>MAY 2001</w:t>
            </w:r>
          </w:p>
        </w:tc>
      </w:tr>
      <w:tr w:rsidR="00933EE8" w14:paraId="719DEFD7" w14:textId="77777777">
        <w:tc>
          <w:tcPr>
            <w:tcW w:w="1440" w:type="dxa"/>
          </w:tcPr>
          <w:p w14:paraId="719DEFD4" w14:textId="77777777" w:rsidR="00933EE8" w:rsidRDefault="00337099">
            <w:pPr>
              <w:pStyle w:val="ByReference"/>
            </w:pPr>
            <w:r>
              <w:t>52.223-15</w:t>
            </w:r>
          </w:p>
        </w:tc>
        <w:tc>
          <w:tcPr>
            <w:tcW w:w="6192" w:type="dxa"/>
          </w:tcPr>
          <w:p w14:paraId="719DEFD5" w14:textId="77777777" w:rsidR="00933EE8" w:rsidRDefault="00337099">
            <w:pPr>
              <w:pStyle w:val="ByReference"/>
            </w:pPr>
            <w:r>
              <w:t xml:space="preserve">ENERGY EFFICIENCY IN ENERGY-CONSUMING </w:t>
            </w:r>
            <w:r>
              <w:lastRenderedPageBreak/>
              <w:t>PRODUCTS</w:t>
            </w:r>
          </w:p>
        </w:tc>
        <w:tc>
          <w:tcPr>
            <w:tcW w:w="1440" w:type="dxa"/>
          </w:tcPr>
          <w:p w14:paraId="719DEFD6" w14:textId="77777777" w:rsidR="00933EE8" w:rsidRDefault="00337099">
            <w:pPr>
              <w:pStyle w:val="ByReference"/>
            </w:pPr>
            <w:r>
              <w:lastRenderedPageBreak/>
              <w:t>MAY 2020</w:t>
            </w:r>
          </w:p>
        </w:tc>
      </w:tr>
      <w:tr w:rsidR="00933EE8" w14:paraId="719DEFDB" w14:textId="77777777">
        <w:tc>
          <w:tcPr>
            <w:tcW w:w="1440" w:type="dxa"/>
          </w:tcPr>
          <w:p w14:paraId="719DEFD8" w14:textId="77777777" w:rsidR="00933EE8" w:rsidRDefault="00337099">
            <w:pPr>
              <w:pStyle w:val="ByReference"/>
            </w:pPr>
            <w:r>
              <w:t>52.223-17</w:t>
            </w:r>
          </w:p>
        </w:tc>
        <w:tc>
          <w:tcPr>
            <w:tcW w:w="6192" w:type="dxa"/>
          </w:tcPr>
          <w:p w14:paraId="719DEFD9" w14:textId="77777777" w:rsidR="00933EE8" w:rsidRDefault="00337099">
            <w:pPr>
              <w:pStyle w:val="ByReference"/>
            </w:pPr>
            <w:r>
              <w:t>AFFIRMATIVE PROCUREMENT OF EPA-DESIGNATED ITEMS IN SERVICE AND CONSTRUCTION CONTRACTS</w:t>
            </w:r>
          </w:p>
        </w:tc>
        <w:tc>
          <w:tcPr>
            <w:tcW w:w="1440" w:type="dxa"/>
          </w:tcPr>
          <w:p w14:paraId="719DEFDA" w14:textId="77777777" w:rsidR="00933EE8" w:rsidRDefault="00337099">
            <w:pPr>
              <w:pStyle w:val="ByReference"/>
            </w:pPr>
            <w:r>
              <w:t>AUG 2018</w:t>
            </w:r>
          </w:p>
        </w:tc>
      </w:tr>
      <w:tr w:rsidR="00933EE8" w14:paraId="719DEFDF" w14:textId="77777777">
        <w:tc>
          <w:tcPr>
            <w:tcW w:w="1440" w:type="dxa"/>
          </w:tcPr>
          <w:p w14:paraId="719DEFDC" w14:textId="77777777" w:rsidR="00933EE8" w:rsidRDefault="00337099">
            <w:pPr>
              <w:pStyle w:val="ByReference"/>
            </w:pPr>
            <w:r>
              <w:t>52.223-18</w:t>
            </w:r>
          </w:p>
        </w:tc>
        <w:tc>
          <w:tcPr>
            <w:tcW w:w="6192" w:type="dxa"/>
          </w:tcPr>
          <w:p w14:paraId="719DEFDD" w14:textId="4B1C8C3A" w:rsidR="00933EE8" w:rsidRDefault="00337099">
            <w:pPr>
              <w:pStyle w:val="ByReference"/>
            </w:pPr>
            <w:r>
              <w:t xml:space="preserve">ENCOURAGING CONTRACTOR </w:t>
            </w:r>
            <w:r w:rsidR="00C221A9">
              <w:t>POLICIES TO</w:t>
            </w:r>
            <w:r>
              <w:t xml:space="preserve"> BAN TEXT MESSAGING WHILE DRIVING</w:t>
            </w:r>
          </w:p>
        </w:tc>
        <w:tc>
          <w:tcPr>
            <w:tcW w:w="1440" w:type="dxa"/>
          </w:tcPr>
          <w:p w14:paraId="719DEFDE" w14:textId="77777777" w:rsidR="00933EE8" w:rsidRDefault="00337099">
            <w:pPr>
              <w:pStyle w:val="ByReference"/>
            </w:pPr>
            <w:r>
              <w:t>JUN 2020</w:t>
            </w:r>
          </w:p>
        </w:tc>
      </w:tr>
      <w:tr w:rsidR="00933EE8" w14:paraId="719DEFE3" w14:textId="77777777">
        <w:tc>
          <w:tcPr>
            <w:tcW w:w="1440" w:type="dxa"/>
          </w:tcPr>
          <w:p w14:paraId="719DEFE0" w14:textId="77777777" w:rsidR="00933EE8" w:rsidRDefault="00337099">
            <w:pPr>
              <w:pStyle w:val="ByReference"/>
            </w:pPr>
            <w:r>
              <w:t>52.225-13</w:t>
            </w:r>
          </w:p>
        </w:tc>
        <w:tc>
          <w:tcPr>
            <w:tcW w:w="6192" w:type="dxa"/>
          </w:tcPr>
          <w:p w14:paraId="719DEFE1" w14:textId="77777777" w:rsidR="00933EE8" w:rsidRDefault="00337099">
            <w:pPr>
              <w:pStyle w:val="ByReference"/>
            </w:pPr>
            <w:r>
              <w:t>RESTRICTIONS ON CERTAIN FOREIGN PURCHASES</w:t>
            </w:r>
          </w:p>
        </w:tc>
        <w:tc>
          <w:tcPr>
            <w:tcW w:w="1440" w:type="dxa"/>
          </w:tcPr>
          <w:p w14:paraId="719DEFE2" w14:textId="77777777" w:rsidR="00933EE8" w:rsidRDefault="00337099">
            <w:pPr>
              <w:pStyle w:val="ByReference"/>
            </w:pPr>
            <w:r>
              <w:t>JUN 2008</w:t>
            </w:r>
          </w:p>
        </w:tc>
      </w:tr>
      <w:tr w:rsidR="00933EE8" w14:paraId="719DEFE7" w14:textId="77777777">
        <w:tc>
          <w:tcPr>
            <w:tcW w:w="1440" w:type="dxa"/>
          </w:tcPr>
          <w:p w14:paraId="719DEFE4" w14:textId="77777777" w:rsidR="00933EE8" w:rsidRDefault="00337099">
            <w:pPr>
              <w:pStyle w:val="ByReference"/>
            </w:pPr>
            <w:r>
              <w:t>52.227-1</w:t>
            </w:r>
          </w:p>
        </w:tc>
        <w:tc>
          <w:tcPr>
            <w:tcW w:w="6192" w:type="dxa"/>
          </w:tcPr>
          <w:p w14:paraId="719DEFE5" w14:textId="77777777" w:rsidR="00933EE8" w:rsidRDefault="00337099">
            <w:pPr>
              <w:pStyle w:val="ByReference"/>
            </w:pPr>
            <w:r>
              <w:t>AUTHORIZATION AND CONSENT</w:t>
            </w:r>
          </w:p>
        </w:tc>
        <w:tc>
          <w:tcPr>
            <w:tcW w:w="1440" w:type="dxa"/>
          </w:tcPr>
          <w:p w14:paraId="719DEFE6" w14:textId="77777777" w:rsidR="00933EE8" w:rsidRDefault="00337099">
            <w:pPr>
              <w:pStyle w:val="ByReference"/>
            </w:pPr>
            <w:r>
              <w:t>JUN 2020</w:t>
            </w:r>
          </w:p>
        </w:tc>
      </w:tr>
      <w:tr w:rsidR="00933EE8" w14:paraId="719DEFEB" w14:textId="77777777">
        <w:tc>
          <w:tcPr>
            <w:tcW w:w="1440" w:type="dxa"/>
          </w:tcPr>
          <w:p w14:paraId="719DEFE8" w14:textId="77777777" w:rsidR="00933EE8" w:rsidRDefault="00337099">
            <w:pPr>
              <w:pStyle w:val="ByReference"/>
            </w:pPr>
            <w:r>
              <w:t>52.227-2</w:t>
            </w:r>
          </w:p>
        </w:tc>
        <w:tc>
          <w:tcPr>
            <w:tcW w:w="6192" w:type="dxa"/>
          </w:tcPr>
          <w:p w14:paraId="719DEFE9" w14:textId="77777777" w:rsidR="00933EE8" w:rsidRDefault="00337099">
            <w:pPr>
              <w:pStyle w:val="ByReference"/>
            </w:pPr>
            <w:r>
              <w:t>NOTICE AND ASSISTANCE REGARDING PATENT AND COPYRIGHT INFRINGEMENT</w:t>
            </w:r>
          </w:p>
        </w:tc>
        <w:tc>
          <w:tcPr>
            <w:tcW w:w="1440" w:type="dxa"/>
          </w:tcPr>
          <w:p w14:paraId="719DEFEA" w14:textId="77777777" w:rsidR="00933EE8" w:rsidRDefault="00337099">
            <w:pPr>
              <w:pStyle w:val="ByReference"/>
            </w:pPr>
            <w:r>
              <w:t>JUN 2020</w:t>
            </w:r>
          </w:p>
        </w:tc>
      </w:tr>
      <w:tr w:rsidR="00933EE8" w14:paraId="719DEFEF" w14:textId="77777777">
        <w:tc>
          <w:tcPr>
            <w:tcW w:w="1440" w:type="dxa"/>
          </w:tcPr>
          <w:p w14:paraId="719DEFEC" w14:textId="77777777" w:rsidR="00933EE8" w:rsidRDefault="00337099">
            <w:pPr>
              <w:pStyle w:val="ByReference"/>
            </w:pPr>
            <w:r>
              <w:t>52.227-4</w:t>
            </w:r>
          </w:p>
        </w:tc>
        <w:tc>
          <w:tcPr>
            <w:tcW w:w="6192" w:type="dxa"/>
          </w:tcPr>
          <w:p w14:paraId="719DEFED" w14:textId="77777777" w:rsidR="00933EE8" w:rsidRDefault="00337099">
            <w:pPr>
              <w:pStyle w:val="ByReference"/>
            </w:pPr>
            <w:r>
              <w:t>PATENT INDEMNITY—CONSTRUCTION CONTRACTS</w:t>
            </w:r>
          </w:p>
        </w:tc>
        <w:tc>
          <w:tcPr>
            <w:tcW w:w="1440" w:type="dxa"/>
          </w:tcPr>
          <w:p w14:paraId="719DEFEE" w14:textId="77777777" w:rsidR="00933EE8" w:rsidRDefault="00337099">
            <w:pPr>
              <w:pStyle w:val="ByReference"/>
            </w:pPr>
            <w:r>
              <w:t>DEC 2007</w:t>
            </w:r>
          </w:p>
        </w:tc>
      </w:tr>
      <w:tr w:rsidR="00933EE8" w14:paraId="719DEFF3" w14:textId="77777777">
        <w:tc>
          <w:tcPr>
            <w:tcW w:w="1440" w:type="dxa"/>
          </w:tcPr>
          <w:p w14:paraId="719DEFF0" w14:textId="77777777" w:rsidR="00933EE8" w:rsidRDefault="00337099">
            <w:pPr>
              <w:pStyle w:val="ByReference"/>
            </w:pPr>
            <w:r>
              <w:t>52.228-2</w:t>
            </w:r>
          </w:p>
        </w:tc>
        <w:tc>
          <w:tcPr>
            <w:tcW w:w="6192" w:type="dxa"/>
          </w:tcPr>
          <w:p w14:paraId="719DEFF1" w14:textId="77777777" w:rsidR="00933EE8" w:rsidRDefault="00337099">
            <w:pPr>
              <w:pStyle w:val="ByReference"/>
            </w:pPr>
            <w:r>
              <w:t>ADDITIONAL BOND SECURITY</w:t>
            </w:r>
          </w:p>
        </w:tc>
        <w:tc>
          <w:tcPr>
            <w:tcW w:w="1440" w:type="dxa"/>
          </w:tcPr>
          <w:p w14:paraId="719DEFF2" w14:textId="77777777" w:rsidR="00933EE8" w:rsidRDefault="00337099">
            <w:pPr>
              <w:pStyle w:val="ByReference"/>
            </w:pPr>
            <w:r>
              <w:t>OCT 1997</w:t>
            </w:r>
          </w:p>
        </w:tc>
      </w:tr>
      <w:tr w:rsidR="00933EE8" w14:paraId="719DEFF7" w14:textId="77777777">
        <w:tc>
          <w:tcPr>
            <w:tcW w:w="1440" w:type="dxa"/>
          </w:tcPr>
          <w:p w14:paraId="719DEFF4" w14:textId="77777777" w:rsidR="00933EE8" w:rsidRDefault="00337099">
            <w:pPr>
              <w:pStyle w:val="ByReference"/>
            </w:pPr>
            <w:r>
              <w:t>52.228-11</w:t>
            </w:r>
          </w:p>
        </w:tc>
        <w:tc>
          <w:tcPr>
            <w:tcW w:w="6192" w:type="dxa"/>
          </w:tcPr>
          <w:p w14:paraId="719DEFF5" w14:textId="77777777" w:rsidR="00933EE8" w:rsidRDefault="00337099">
            <w:pPr>
              <w:pStyle w:val="ByReference"/>
            </w:pPr>
            <w:r>
              <w:t>PLEDGES OF ASSETS</w:t>
            </w:r>
          </w:p>
        </w:tc>
        <w:tc>
          <w:tcPr>
            <w:tcW w:w="1440" w:type="dxa"/>
          </w:tcPr>
          <w:p w14:paraId="719DEFF6" w14:textId="77777777" w:rsidR="00933EE8" w:rsidRDefault="00337099">
            <w:pPr>
              <w:pStyle w:val="ByReference"/>
            </w:pPr>
            <w:r>
              <w:t>AUG 2018</w:t>
            </w:r>
          </w:p>
        </w:tc>
      </w:tr>
      <w:tr w:rsidR="00933EE8" w14:paraId="719DEFFB" w14:textId="77777777">
        <w:tc>
          <w:tcPr>
            <w:tcW w:w="1440" w:type="dxa"/>
          </w:tcPr>
          <w:p w14:paraId="719DEFF8" w14:textId="77777777" w:rsidR="00933EE8" w:rsidRDefault="00337099">
            <w:pPr>
              <w:pStyle w:val="ByReference"/>
            </w:pPr>
            <w:r>
              <w:t>52.228-12</w:t>
            </w:r>
          </w:p>
        </w:tc>
        <w:tc>
          <w:tcPr>
            <w:tcW w:w="6192" w:type="dxa"/>
          </w:tcPr>
          <w:p w14:paraId="719DEFF9" w14:textId="77777777" w:rsidR="00933EE8" w:rsidRDefault="00337099">
            <w:pPr>
              <w:pStyle w:val="ByReference"/>
            </w:pPr>
            <w:r>
              <w:t>PROSPECTIVE SUBCONTRACTOR REQUESTS FOR BONDS</w:t>
            </w:r>
          </w:p>
        </w:tc>
        <w:tc>
          <w:tcPr>
            <w:tcW w:w="1440" w:type="dxa"/>
          </w:tcPr>
          <w:p w14:paraId="719DEFFA" w14:textId="77777777" w:rsidR="00933EE8" w:rsidRDefault="00337099">
            <w:pPr>
              <w:pStyle w:val="ByReference"/>
            </w:pPr>
            <w:r>
              <w:t>MAY 2014</w:t>
            </w:r>
          </w:p>
        </w:tc>
      </w:tr>
      <w:tr w:rsidR="00933EE8" w14:paraId="719DEFFF" w14:textId="77777777">
        <w:tc>
          <w:tcPr>
            <w:tcW w:w="1440" w:type="dxa"/>
          </w:tcPr>
          <w:p w14:paraId="719DEFFC" w14:textId="77777777" w:rsidR="00933EE8" w:rsidRDefault="00337099">
            <w:pPr>
              <w:pStyle w:val="ByReference"/>
            </w:pPr>
            <w:r>
              <w:t>52.228-14</w:t>
            </w:r>
          </w:p>
        </w:tc>
        <w:tc>
          <w:tcPr>
            <w:tcW w:w="6192" w:type="dxa"/>
          </w:tcPr>
          <w:p w14:paraId="719DEFFD" w14:textId="77777777" w:rsidR="00933EE8" w:rsidRDefault="00337099">
            <w:pPr>
              <w:pStyle w:val="ByReference"/>
            </w:pPr>
            <w:r>
              <w:t>IRREVOCABLE LETTER OF CREDIT</w:t>
            </w:r>
          </w:p>
        </w:tc>
        <w:tc>
          <w:tcPr>
            <w:tcW w:w="1440" w:type="dxa"/>
          </w:tcPr>
          <w:p w14:paraId="719DEFFE" w14:textId="77777777" w:rsidR="00933EE8" w:rsidRDefault="00337099">
            <w:pPr>
              <w:pStyle w:val="ByReference"/>
            </w:pPr>
            <w:r>
              <w:t>NOV 2014</w:t>
            </w:r>
          </w:p>
        </w:tc>
      </w:tr>
      <w:tr w:rsidR="00933EE8" w14:paraId="719DF003" w14:textId="77777777">
        <w:tc>
          <w:tcPr>
            <w:tcW w:w="1440" w:type="dxa"/>
          </w:tcPr>
          <w:p w14:paraId="719DF000" w14:textId="77777777" w:rsidR="00933EE8" w:rsidRDefault="00337099">
            <w:pPr>
              <w:pStyle w:val="ByReference"/>
            </w:pPr>
            <w:r>
              <w:t>52.228-15</w:t>
            </w:r>
          </w:p>
        </w:tc>
        <w:tc>
          <w:tcPr>
            <w:tcW w:w="6192" w:type="dxa"/>
          </w:tcPr>
          <w:p w14:paraId="719DF001" w14:textId="77777777" w:rsidR="00933EE8" w:rsidRDefault="00337099">
            <w:pPr>
              <w:pStyle w:val="ByReference"/>
            </w:pPr>
            <w:r>
              <w:t>PERFORMANCE AND PAYMENT BONDS—CONSTRUCTION</w:t>
            </w:r>
          </w:p>
        </w:tc>
        <w:tc>
          <w:tcPr>
            <w:tcW w:w="1440" w:type="dxa"/>
          </w:tcPr>
          <w:p w14:paraId="719DF002" w14:textId="77777777" w:rsidR="00933EE8" w:rsidRDefault="00337099">
            <w:pPr>
              <w:pStyle w:val="ByReference"/>
            </w:pPr>
            <w:r>
              <w:t>JUN 2020</w:t>
            </w:r>
          </w:p>
        </w:tc>
      </w:tr>
      <w:tr w:rsidR="00933EE8" w14:paraId="719DF007" w14:textId="77777777">
        <w:tc>
          <w:tcPr>
            <w:tcW w:w="1440" w:type="dxa"/>
          </w:tcPr>
          <w:p w14:paraId="719DF004" w14:textId="77777777" w:rsidR="00933EE8" w:rsidRDefault="00337099">
            <w:pPr>
              <w:pStyle w:val="ByReference"/>
            </w:pPr>
            <w:r>
              <w:t>52.229-3</w:t>
            </w:r>
          </w:p>
        </w:tc>
        <w:tc>
          <w:tcPr>
            <w:tcW w:w="6192" w:type="dxa"/>
          </w:tcPr>
          <w:p w14:paraId="719DF005" w14:textId="77777777" w:rsidR="00933EE8" w:rsidRDefault="00337099">
            <w:pPr>
              <w:pStyle w:val="ByReference"/>
            </w:pPr>
            <w:r>
              <w:t>FEDERAL, STATE, AND LOCAL TAXES</w:t>
            </w:r>
          </w:p>
        </w:tc>
        <w:tc>
          <w:tcPr>
            <w:tcW w:w="1440" w:type="dxa"/>
          </w:tcPr>
          <w:p w14:paraId="719DF006" w14:textId="77777777" w:rsidR="00933EE8" w:rsidRDefault="00337099">
            <w:pPr>
              <w:pStyle w:val="ByReference"/>
            </w:pPr>
            <w:r>
              <w:t>FEB 2013</w:t>
            </w:r>
          </w:p>
        </w:tc>
      </w:tr>
      <w:tr w:rsidR="00933EE8" w14:paraId="719DF00B" w14:textId="77777777">
        <w:tc>
          <w:tcPr>
            <w:tcW w:w="1440" w:type="dxa"/>
          </w:tcPr>
          <w:p w14:paraId="719DF008" w14:textId="77777777" w:rsidR="00933EE8" w:rsidRDefault="00337099">
            <w:pPr>
              <w:pStyle w:val="ByReference"/>
            </w:pPr>
            <w:r>
              <w:t>52.229-12</w:t>
            </w:r>
          </w:p>
        </w:tc>
        <w:tc>
          <w:tcPr>
            <w:tcW w:w="6192" w:type="dxa"/>
          </w:tcPr>
          <w:p w14:paraId="719DF009" w14:textId="77777777" w:rsidR="00933EE8" w:rsidRDefault="00337099">
            <w:pPr>
              <w:pStyle w:val="ByReference"/>
            </w:pPr>
            <w:r>
              <w:t>TAX ON CERTAIN FOREIGN PROCUREMENTS</w:t>
            </w:r>
          </w:p>
        </w:tc>
        <w:tc>
          <w:tcPr>
            <w:tcW w:w="1440" w:type="dxa"/>
          </w:tcPr>
          <w:p w14:paraId="719DF00A" w14:textId="77777777" w:rsidR="00933EE8" w:rsidRDefault="00337099">
            <w:pPr>
              <w:pStyle w:val="ByReference"/>
            </w:pPr>
            <w:r>
              <w:t>JUN 2020</w:t>
            </w:r>
          </w:p>
        </w:tc>
      </w:tr>
      <w:tr w:rsidR="00933EE8" w14:paraId="719DF00F" w14:textId="77777777">
        <w:tc>
          <w:tcPr>
            <w:tcW w:w="1440" w:type="dxa"/>
          </w:tcPr>
          <w:p w14:paraId="719DF00C" w14:textId="77777777" w:rsidR="00933EE8" w:rsidRDefault="00337099">
            <w:pPr>
              <w:pStyle w:val="ByReference"/>
            </w:pPr>
            <w:r>
              <w:t>52.232-5</w:t>
            </w:r>
          </w:p>
        </w:tc>
        <w:tc>
          <w:tcPr>
            <w:tcW w:w="6192" w:type="dxa"/>
          </w:tcPr>
          <w:p w14:paraId="719DF00D" w14:textId="77777777" w:rsidR="00933EE8" w:rsidRDefault="00337099">
            <w:pPr>
              <w:pStyle w:val="ByReference"/>
            </w:pPr>
            <w:r>
              <w:t>PAYMENTS UNDER FIXED-PRICE CONSTRUCTION CONTRACTS</w:t>
            </w:r>
          </w:p>
        </w:tc>
        <w:tc>
          <w:tcPr>
            <w:tcW w:w="1440" w:type="dxa"/>
          </w:tcPr>
          <w:p w14:paraId="719DF00E" w14:textId="77777777" w:rsidR="00933EE8" w:rsidRDefault="00337099">
            <w:pPr>
              <w:pStyle w:val="ByReference"/>
            </w:pPr>
            <w:r>
              <w:t>MAY 2014</w:t>
            </w:r>
          </w:p>
        </w:tc>
      </w:tr>
      <w:tr w:rsidR="00933EE8" w14:paraId="719DF013" w14:textId="77777777">
        <w:tc>
          <w:tcPr>
            <w:tcW w:w="1440" w:type="dxa"/>
          </w:tcPr>
          <w:p w14:paraId="719DF010" w14:textId="77777777" w:rsidR="00933EE8" w:rsidRDefault="00337099">
            <w:pPr>
              <w:pStyle w:val="ByReference"/>
            </w:pPr>
            <w:r>
              <w:t>52.232-17</w:t>
            </w:r>
          </w:p>
        </w:tc>
        <w:tc>
          <w:tcPr>
            <w:tcW w:w="6192" w:type="dxa"/>
          </w:tcPr>
          <w:p w14:paraId="719DF011" w14:textId="77777777" w:rsidR="00933EE8" w:rsidRDefault="00337099">
            <w:pPr>
              <w:pStyle w:val="ByReference"/>
            </w:pPr>
            <w:r>
              <w:t>INTEREST</w:t>
            </w:r>
          </w:p>
        </w:tc>
        <w:tc>
          <w:tcPr>
            <w:tcW w:w="1440" w:type="dxa"/>
          </w:tcPr>
          <w:p w14:paraId="719DF012" w14:textId="77777777" w:rsidR="00933EE8" w:rsidRDefault="00337099">
            <w:pPr>
              <w:pStyle w:val="ByReference"/>
            </w:pPr>
            <w:r>
              <w:t>MAY 2014</w:t>
            </w:r>
          </w:p>
        </w:tc>
      </w:tr>
      <w:tr w:rsidR="00933EE8" w14:paraId="719DF017" w14:textId="77777777">
        <w:tc>
          <w:tcPr>
            <w:tcW w:w="1440" w:type="dxa"/>
          </w:tcPr>
          <w:p w14:paraId="719DF014" w14:textId="77777777" w:rsidR="00933EE8" w:rsidRDefault="00337099">
            <w:pPr>
              <w:pStyle w:val="ByReference"/>
            </w:pPr>
            <w:r>
              <w:t>52.232-23</w:t>
            </w:r>
          </w:p>
        </w:tc>
        <w:tc>
          <w:tcPr>
            <w:tcW w:w="6192" w:type="dxa"/>
          </w:tcPr>
          <w:p w14:paraId="719DF015" w14:textId="77777777" w:rsidR="00933EE8" w:rsidRDefault="00337099">
            <w:pPr>
              <w:pStyle w:val="ByReference"/>
            </w:pPr>
            <w:r>
              <w:t>ASSIGNMENT OF CLAIMS</w:t>
            </w:r>
          </w:p>
        </w:tc>
        <w:tc>
          <w:tcPr>
            <w:tcW w:w="1440" w:type="dxa"/>
          </w:tcPr>
          <w:p w14:paraId="719DF016" w14:textId="77777777" w:rsidR="00933EE8" w:rsidRDefault="00337099">
            <w:pPr>
              <w:pStyle w:val="ByReference"/>
            </w:pPr>
            <w:r>
              <w:t>MAY 2014</w:t>
            </w:r>
          </w:p>
        </w:tc>
      </w:tr>
      <w:tr w:rsidR="00933EE8" w14:paraId="719DF01B" w14:textId="77777777">
        <w:tc>
          <w:tcPr>
            <w:tcW w:w="1440" w:type="dxa"/>
          </w:tcPr>
          <w:p w14:paraId="719DF018" w14:textId="77777777" w:rsidR="00933EE8" w:rsidRDefault="00337099">
            <w:pPr>
              <w:pStyle w:val="ByReference"/>
            </w:pPr>
            <w:r>
              <w:t>52.232-27</w:t>
            </w:r>
          </w:p>
        </w:tc>
        <w:tc>
          <w:tcPr>
            <w:tcW w:w="6192" w:type="dxa"/>
          </w:tcPr>
          <w:p w14:paraId="719DF019" w14:textId="77777777" w:rsidR="00933EE8" w:rsidRDefault="00337099">
            <w:pPr>
              <w:pStyle w:val="ByReference"/>
            </w:pPr>
            <w:r>
              <w:t>PROMPT PAYMENT FOR CONSTRUCTION CONTRACTS</w:t>
            </w:r>
          </w:p>
        </w:tc>
        <w:tc>
          <w:tcPr>
            <w:tcW w:w="1440" w:type="dxa"/>
          </w:tcPr>
          <w:p w14:paraId="719DF01A" w14:textId="77777777" w:rsidR="00933EE8" w:rsidRDefault="00337099">
            <w:pPr>
              <w:pStyle w:val="ByReference"/>
            </w:pPr>
            <w:r>
              <w:t>JAN 2017</w:t>
            </w:r>
          </w:p>
        </w:tc>
      </w:tr>
      <w:tr w:rsidR="00933EE8" w14:paraId="719DF01F" w14:textId="77777777">
        <w:tc>
          <w:tcPr>
            <w:tcW w:w="1440" w:type="dxa"/>
          </w:tcPr>
          <w:p w14:paraId="719DF01C" w14:textId="77777777" w:rsidR="00933EE8" w:rsidRDefault="00337099">
            <w:pPr>
              <w:pStyle w:val="ByReference"/>
            </w:pPr>
            <w:r>
              <w:t>52.232-33</w:t>
            </w:r>
          </w:p>
        </w:tc>
        <w:tc>
          <w:tcPr>
            <w:tcW w:w="6192" w:type="dxa"/>
          </w:tcPr>
          <w:p w14:paraId="719DF01D" w14:textId="77777777" w:rsidR="00933EE8" w:rsidRDefault="00337099">
            <w:pPr>
              <w:pStyle w:val="ByReference"/>
            </w:pPr>
            <w:r>
              <w:t xml:space="preserve"> PAYMENT BY ELECTRONIC FUNDS TRANSFER—SYSTEM FOR AWARD MANAGEMENT</w:t>
            </w:r>
          </w:p>
        </w:tc>
        <w:tc>
          <w:tcPr>
            <w:tcW w:w="1440" w:type="dxa"/>
          </w:tcPr>
          <w:p w14:paraId="719DF01E" w14:textId="77777777" w:rsidR="00933EE8" w:rsidRDefault="00337099">
            <w:pPr>
              <w:pStyle w:val="ByReference"/>
            </w:pPr>
            <w:r>
              <w:t>OCT 2018</w:t>
            </w:r>
          </w:p>
        </w:tc>
      </w:tr>
      <w:tr w:rsidR="00933EE8" w14:paraId="719DF023" w14:textId="77777777">
        <w:tc>
          <w:tcPr>
            <w:tcW w:w="1440" w:type="dxa"/>
          </w:tcPr>
          <w:p w14:paraId="719DF020" w14:textId="77777777" w:rsidR="00933EE8" w:rsidRDefault="00337099">
            <w:pPr>
              <w:pStyle w:val="ByReference"/>
            </w:pPr>
            <w:r>
              <w:t>52.232-39</w:t>
            </w:r>
          </w:p>
        </w:tc>
        <w:tc>
          <w:tcPr>
            <w:tcW w:w="6192" w:type="dxa"/>
          </w:tcPr>
          <w:p w14:paraId="719DF021" w14:textId="77777777" w:rsidR="00933EE8" w:rsidRDefault="00337099">
            <w:pPr>
              <w:pStyle w:val="ByReference"/>
            </w:pPr>
            <w:r>
              <w:t>UNENFORCEABILITY OF UNAUTHORIZED OBLIGATIONS</w:t>
            </w:r>
          </w:p>
        </w:tc>
        <w:tc>
          <w:tcPr>
            <w:tcW w:w="1440" w:type="dxa"/>
          </w:tcPr>
          <w:p w14:paraId="719DF022" w14:textId="77777777" w:rsidR="00933EE8" w:rsidRDefault="00337099">
            <w:pPr>
              <w:pStyle w:val="ByReference"/>
            </w:pPr>
            <w:r>
              <w:t>JUN 2013</w:t>
            </w:r>
          </w:p>
        </w:tc>
      </w:tr>
      <w:tr w:rsidR="00933EE8" w14:paraId="719DF027" w14:textId="77777777">
        <w:tc>
          <w:tcPr>
            <w:tcW w:w="1440" w:type="dxa"/>
          </w:tcPr>
          <w:p w14:paraId="719DF024" w14:textId="77777777" w:rsidR="00933EE8" w:rsidRDefault="00337099">
            <w:pPr>
              <w:pStyle w:val="ByReference"/>
            </w:pPr>
            <w:r>
              <w:t>52.232-40</w:t>
            </w:r>
          </w:p>
        </w:tc>
        <w:tc>
          <w:tcPr>
            <w:tcW w:w="6192" w:type="dxa"/>
          </w:tcPr>
          <w:p w14:paraId="719DF025" w14:textId="77777777" w:rsidR="00933EE8" w:rsidRDefault="00337099">
            <w:pPr>
              <w:pStyle w:val="ByReference"/>
            </w:pPr>
            <w:r>
              <w:t>PROVIDING ACCELERATED PAYMENTS TO SMALL BUSINESS SUBCONTRACTORS</w:t>
            </w:r>
          </w:p>
        </w:tc>
        <w:tc>
          <w:tcPr>
            <w:tcW w:w="1440" w:type="dxa"/>
          </w:tcPr>
          <w:p w14:paraId="719DF026" w14:textId="77777777" w:rsidR="00933EE8" w:rsidRDefault="00337099">
            <w:pPr>
              <w:pStyle w:val="ByReference"/>
            </w:pPr>
            <w:r>
              <w:t>DEC 2013</w:t>
            </w:r>
          </w:p>
        </w:tc>
      </w:tr>
      <w:tr w:rsidR="00933EE8" w14:paraId="719DF02B" w14:textId="77777777">
        <w:tc>
          <w:tcPr>
            <w:tcW w:w="1440" w:type="dxa"/>
          </w:tcPr>
          <w:p w14:paraId="719DF028" w14:textId="77777777" w:rsidR="00933EE8" w:rsidRDefault="00337099">
            <w:pPr>
              <w:pStyle w:val="ByReference"/>
            </w:pPr>
            <w:r>
              <w:t>52.233-1</w:t>
            </w:r>
          </w:p>
        </w:tc>
        <w:tc>
          <w:tcPr>
            <w:tcW w:w="6192" w:type="dxa"/>
          </w:tcPr>
          <w:p w14:paraId="719DF029" w14:textId="77777777" w:rsidR="00933EE8" w:rsidRDefault="00337099">
            <w:pPr>
              <w:pStyle w:val="ByReference"/>
            </w:pPr>
            <w:r>
              <w:t>DISPUTES ALTERNATE I (DEC 1991)</w:t>
            </w:r>
          </w:p>
        </w:tc>
        <w:tc>
          <w:tcPr>
            <w:tcW w:w="1440" w:type="dxa"/>
          </w:tcPr>
          <w:p w14:paraId="719DF02A" w14:textId="77777777" w:rsidR="00933EE8" w:rsidRDefault="00337099">
            <w:pPr>
              <w:pStyle w:val="ByReference"/>
            </w:pPr>
            <w:r>
              <w:t>MAY 2014</w:t>
            </w:r>
          </w:p>
        </w:tc>
      </w:tr>
      <w:tr w:rsidR="00933EE8" w14:paraId="719DF02F" w14:textId="77777777">
        <w:tc>
          <w:tcPr>
            <w:tcW w:w="1440" w:type="dxa"/>
          </w:tcPr>
          <w:p w14:paraId="719DF02C" w14:textId="77777777" w:rsidR="00933EE8" w:rsidRDefault="00337099">
            <w:pPr>
              <w:pStyle w:val="ByReference"/>
            </w:pPr>
            <w:r>
              <w:t>52.233-3</w:t>
            </w:r>
          </w:p>
        </w:tc>
        <w:tc>
          <w:tcPr>
            <w:tcW w:w="6192" w:type="dxa"/>
          </w:tcPr>
          <w:p w14:paraId="719DF02D" w14:textId="77777777" w:rsidR="00933EE8" w:rsidRDefault="00337099">
            <w:pPr>
              <w:pStyle w:val="ByReference"/>
            </w:pPr>
            <w:r>
              <w:t>PROTEST AFTER AWARD</w:t>
            </w:r>
          </w:p>
        </w:tc>
        <w:tc>
          <w:tcPr>
            <w:tcW w:w="1440" w:type="dxa"/>
          </w:tcPr>
          <w:p w14:paraId="719DF02E" w14:textId="77777777" w:rsidR="00933EE8" w:rsidRDefault="00337099">
            <w:pPr>
              <w:pStyle w:val="ByReference"/>
            </w:pPr>
            <w:r>
              <w:t>AUG 1996</w:t>
            </w:r>
          </w:p>
        </w:tc>
      </w:tr>
      <w:tr w:rsidR="00933EE8" w14:paraId="719DF033" w14:textId="77777777">
        <w:tc>
          <w:tcPr>
            <w:tcW w:w="1440" w:type="dxa"/>
          </w:tcPr>
          <w:p w14:paraId="719DF030" w14:textId="77777777" w:rsidR="00933EE8" w:rsidRDefault="00337099">
            <w:pPr>
              <w:pStyle w:val="ByReference"/>
            </w:pPr>
            <w:r>
              <w:t>52.233-4</w:t>
            </w:r>
          </w:p>
        </w:tc>
        <w:tc>
          <w:tcPr>
            <w:tcW w:w="6192" w:type="dxa"/>
          </w:tcPr>
          <w:p w14:paraId="719DF031" w14:textId="77777777" w:rsidR="00933EE8" w:rsidRDefault="00337099">
            <w:pPr>
              <w:pStyle w:val="ByReference"/>
            </w:pPr>
            <w:r>
              <w:t>APPLICABLE LAW FOR BREACH OF CONTRACT CLAIM</w:t>
            </w:r>
          </w:p>
        </w:tc>
        <w:tc>
          <w:tcPr>
            <w:tcW w:w="1440" w:type="dxa"/>
          </w:tcPr>
          <w:p w14:paraId="719DF032" w14:textId="77777777" w:rsidR="00933EE8" w:rsidRDefault="00337099">
            <w:pPr>
              <w:pStyle w:val="ByReference"/>
            </w:pPr>
            <w:r>
              <w:t>OCT 2004</w:t>
            </w:r>
          </w:p>
        </w:tc>
      </w:tr>
      <w:tr w:rsidR="00933EE8" w14:paraId="719DF037" w14:textId="77777777">
        <w:tc>
          <w:tcPr>
            <w:tcW w:w="1440" w:type="dxa"/>
          </w:tcPr>
          <w:p w14:paraId="719DF034" w14:textId="77777777" w:rsidR="00933EE8" w:rsidRDefault="00337099">
            <w:pPr>
              <w:pStyle w:val="ByReference"/>
            </w:pPr>
            <w:r>
              <w:t>52.236-2</w:t>
            </w:r>
          </w:p>
        </w:tc>
        <w:tc>
          <w:tcPr>
            <w:tcW w:w="6192" w:type="dxa"/>
          </w:tcPr>
          <w:p w14:paraId="719DF035" w14:textId="77777777" w:rsidR="00933EE8" w:rsidRDefault="00337099">
            <w:pPr>
              <w:pStyle w:val="ByReference"/>
            </w:pPr>
            <w:r>
              <w:t>DIFFERING SITE CONDITIONS</w:t>
            </w:r>
          </w:p>
        </w:tc>
        <w:tc>
          <w:tcPr>
            <w:tcW w:w="1440" w:type="dxa"/>
          </w:tcPr>
          <w:p w14:paraId="719DF036" w14:textId="77777777" w:rsidR="00933EE8" w:rsidRDefault="00337099">
            <w:pPr>
              <w:pStyle w:val="ByReference"/>
            </w:pPr>
            <w:r>
              <w:t>APR 1984</w:t>
            </w:r>
          </w:p>
        </w:tc>
      </w:tr>
      <w:tr w:rsidR="00933EE8" w14:paraId="719DF03B" w14:textId="77777777">
        <w:tc>
          <w:tcPr>
            <w:tcW w:w="1440" w:type="dxa"/>
          </w:tcPr>
          <w:p w14:paraId="719DF038" w14:textId="77777777" w:rsidR="00933EE8" w:rsidRDefault="00337099">
            <w:pPr>
              <w:pStyle w:val="ByReference"/>
            </w:pPr>
            <w:r>
              <w:t>52.236-3</w:t>
            </w:r>
          </w:p>
        </w:tc>
        <w:tc>
          <w:tcPr>
            <w:tcW w:w="6192" w:type="dxa"/>
          </w:tcPr>
          <w:p w14:paraId="719DF039" w14:textId="77777777" w:rsidR="00933EE8" w:rsidRDefault="00337099">
            <w:pPr>
              <w:pStyle w:val="ByReference"/>
            </w:pPr>
            <w:r>
              <w:t>SITE INVESTIGATION AND CONDITIONS AFFECTING THE WORK</w:t>
            </w:r>
          </w:p>
        </w:tc>
        <w:tc>
          <w:tcPr>
            <w:tcW w:w="1440" w:type="dxa"/>
          </w:tcPr>
          <w:p w14:paraId="719DF03A" w14:textId="77777777" w:rsidR="00933EE8" w:rsidRDefault="00337099">
            <w:pPr>
              <w:pStyle w:val="ByReference"/>
            </w:pPr>
            <w:r>
              <w:t>APR 1984</w:t>
            </w:r>
          </w:p>
        </w:tc>
      </w:tr>
      <w:tr w:rsidR="00933EE8" w14:paraId="719DF03F" w14:textId="77777777">
        <w:tc>
          <w:tcPr>
            <w:tcW w:w="1440" w:type="dxa"/>
          </w:tcPr>
          <w:p w14:paraId="719DF03C" w14:textId="77777777" w:rsidR="00933EE8" w:rsidRDefault="00337099">
            <w:pPr>
              <w:pStyle w:val="ByReference"/>
            </w:pPr>
            <w:r>
              <w:t>52.236-5</w:t>
            </w:r>
          </w:p>
        </w:tc>
        <w:tc>
          <w:tcPr>
            <w:tcW w:w="6192" w:type="dxa"/>
          </w:tcPr>
          <w:p w14:paraId="719DF03D" w14:textId="77777777" w:rsidR="00933EE8" w:rsidRDefault="00337099">
            <w:pPr>
              <w:pStyle w:val="ByReference"/>
            </w:pPr>
            <w:r>
              <w:t>MATERIAL AND WORKMANSHIP</w:t>
            </w:r>
          </w:p>
        </w:tc>
        <w:tc>
          <w:tcPr>
            <w:tcW w:w="1440" w:type="dxa"/>
          </w:tcPr>
          <w:p w14:paraId="719DF03E" w14:textId="77777777" w:rsidR="00933EE8" w:rsidRDefault="00337099">
            <w:pPr>
              <w:pStyle w:val="ByReference"/>
            </w:pPr>
            <w:r>
              <w:t>APR 1984</w:t>
            </w:r>
          </w:p>
        </w:tc>
      </w:tr>
      <w:tr w:rsidR="00933EE8" w14:paraId="719DF043" w14:textId="77777777">
        <w:tc>
          <w:tcPr>
            <w:tcW w:w="1440" w:type="dxa"/>
          </w:tcPr>
          <w:p w14:paraId="719DF040" w14:textId="77777777" w:rsidR="00933EE8" w:rsidRDefault="00337099">
            <w:pPr>
              <w:pStyle w:val="ByReference"/>
            </w:pPr>
            <w:r>
              <w:t>52.236-6</w:t>
            </w:r>
          </w:p>
        </w:tc>
        <w:tc>
          <w:tcPr>
            <w:tcW w:w="6192" w:type="dxa"/>
          </w:tcPr>
          <w:p w14:paraId="719DF041" w14:textId="77777777" w:rsidR="00933EE8" w:rsidRDefault="00337099">
            <w:pPr>
              <w:pStyle w:val="ByReference"/>
            </w:pPr>
            <w:r>
              <w:t>SUPERINTENDENCE BY THE CONTRACTOR</w:t>
            </w:r>
          </w:p>
        </w:tc>
        <w:tc>
          <w:tcPr>
            <w:tcW w:w="1440" w:type="dxa"/>
          </w:tcPr>
          <w:p w14:paraId="719DF042" w14:textId="77777777" w:rsidR="00933EE8" w:rsidRDefault="00337099">
            <w:pPr>
              <w:pStyle w:val="ByReference"/>
            </w:pPr>
            <w:r>
              <w:t>APR 1984</w:t>
            </w:r>
          </w:p>
        </w:tc>
      </w:tr>
      <w:tr w:rsidR="00933EE8" w14:paraId="719DF047" w14:textId="77777777">
        <w:tc>
          <w:tcPr>
            <w:tcW w:w="1440" w:type="dxa"/>
          </w:tcPr>
          <w:p w14:paraId="719DF044" w14:textId="77777777" w:rsidR="00933EE8" w:rsidRDefault="00337099">
            <w:pPr>
              <w:pStyle w:val="ByReference"/>
            </w:pPr>
            <w:r>
              <w:t>52.236-7</w:t>
            </w:r>
          </w:p>
        </w:tc>
        <w:tc>
          <w:tcPr>
            <w:tcW w:w="6192" w:type="dxa"/>
          </w:tcPr>
          <w:p w14:paraId="719DF045" w14:textId="77777777" w:rsidR="00933EE8" w:rsidRDefault="00337099">
            <w:pPr>
              <w:pStyle w:val="ByReference"/>
            </w:pPr>
            <w:r>
              <w:t>PERMITS AND RESPONSIBILITIES</w:t>
            </w:r>
          </w:p>
        </w:tc>
        <w:tc>
          <w:tcPr>
            <w:tcW w:w="1440" w:type="dxa"/>
          </w:tcPr>
          <w:p w14:paraId="719DF046" w14:textId="77777777" w:rsidR="00933EE8" w:rsidRDefault="00337099">
            <w:pPr>
              <w:pStyle w:val="ByReference"/>
            </w:pPr>
            <w:r>
              <w:t>NOV 1991</w:t>
            </w:r>
          </w:p>
        </w:tc>
      </w:tr>
      <w:tr w:rsidR="00933EE8" w14:paraId="719DF04B" w14:textId="77777777">
        <w:tc>
          <w:tcPr>
            <w:tcW w:w="1440" w:type="dxa"/>
          </w:tcPr>
          <w:p w14:paraId="719DF048" w14:textId="77777777" w:rsidR="00933EE8" w:rsidRDefault="00337099">
            <w:pPr>
              <w:pStyle w:val="ByReference"/>
            </w:pPr>
            <w:r>
              <w:t>52.236-8</w:t>
            </w:r>
          </w:p>
        </w:tc>
        <w:tc>
          <w:tcPr>
            <w:tcW w:w="6192" w:type="dxa"/>
          </w:tcPr>
          <w:p w14:paraId="719DF049" w14:textId="77777777" w:rsidR="00933EE8" w:rsidRDefault="00337099">
            <w:pPr>
              <w:pStyle w:val="ByReference"/>
            </w:pPr>
            <w:r>
              <w:t>OTHER CONTRACTS</w:t>
            </w:r>
          </w:p>
        </w:tc>
        <w:tc>
          <w:tcPr>
            <w:tcW w:w="1440" w:type="dxa"/>
          </w:tcPr>
          <w:p w14:paraId="719DF04A" w14:textId="77777777" w:rsidR="00933EE8" w:rsidRDefault="00337099">
            <w:pPr>
              <w:pStyle w:val="ByReference"/>
            </w:pPr>
            <w:r>
              <w:t>APR 1984</w:t>
            </w:r>
          </w:p>
        </w:tc>
      </w:tr>
      <w:tr w:rsidR="00933EE8" w14:paraId="719DF04F" w14:textId="77777777">
        <w:tc>
          <w:tcPr>
            <w:tcW w:w="1440" w:type="dxa"/>
          </w:tcPr>
          <w:p w14:paraId="719DF04C" w14:textId="77777777" w:rsidR="00933EE8" w:rsidRDefault="00337099">
            <w:pPr>
              <w:pStyle w:val="ByReference"/>
            </w:pPr>
            <w:r>
              <w:t>52.236-9</w:t>
            </w:r>
          </w:p>
        </w:tc>
        <w:tc>
          <w:tcPr>
            <w:tcW w:w="6192" w:type="dxa"/>
          </w:tcPr>
          <w:p w14:paraId="719DF04D" w14:textId="77777777" w:rsidR="00933EE8" w:rsidRDefault="00337099">
            <w:pPr>
              <w:pStyle w:val="ByReference"/>
            </w:pPr>
            <w:r>
              <w:t>PROTECTION OF EXISTING VEGETATION, STRUCTURES, EQUIPMENT, UTILITIES, AND IMPROVEMENTS</w:t>
            </w:r>
          </w:p>
        </w:tc>
        <w:tc>
          <w:tcPr>
            <w:tcW w:w="1440" w:type="dxa"/>
          </w:tcPr>
          <w:p w14:paraId="719DF04E" w14:textId="77777777" w:rsidR="00933EE8" w:rsidRDefault="00337099">
            <w:pPr>
              <w:pStyle w:val="ByReference"/>
            </w:pPr>
            <w:r>
              <w:t>APR 1984</w:t>
            </w:r>
          </w:p>
        </w:tc>
      </w:tr>
      <w:tr w:rsidR="00933EE8" w14:paraId="719DF053" w14:textId="77777777">
        <w:tc>
          <w:tcPr>
            <w:tcW w:w="1440" w:type="dxa"/>
          </w:tcPr>
          <w:p w14:paraId="719DF050" w14:textId="77777777" w:rsidR="00933EE8" w:rsidRDefault="00337099">
            <w:pPr>
              <w:pStyle w:val="ByReference"/>
            </w:pPr>
            <w:r>
              <w:t>52.236-10</w:t>
            </w:r>
          </w:p>
        </w:tc>
        <w:tc>
          <w:tcPr>
            <w:tcW w:w="6192" w:type="dxa"/>
          </w:tcPr>
          <w:p w14:paraId="719DF051" w14:textId="77777777" w:rsidR="00933EE8" w:rsidRDefault="00337099">
            <w:pPr>
              <w:pStyle w:val="ByReference"/>
            </w:pPr>
            <w:r>
              <w:t>OPERATIONS AND STORAGE AREAS</w:t>
            </w:r>
          </w:p>
        </w:tc>
        <w:tc>
          <w:tcPr>
            <w:tcW w:w="1440" w:type="dxa"/>
          </w:tcPr>
          <w:p w14:paraId="719DF052" w14:textId="77777777" w:rsidR="00933EE8" w:rsidRDefault="00337099">
            <w:pPr>
              <w:pStyle w:val="ByReference"/>
            </w:pPr>
            <w:r>
              <w:t>APR 1984</w:t>
            </w:r>
          </w:p>
        </w:tc>
      </w:tr>
      <w:tr w:rsidR="00933EE8" w14:paraId="719DF057" w14:textId="77777777">
        <w:tc>
          <w:tcPr>
            <w:tcW w:w="1440" w:type="dxa"/>
          </w:tcPr>
          <w:p w14:paraId="719DF054" w14:textId="77777777" w:rsidR="00933EE8" w:rsidRDefault="00337099">
            <w:pPr>
              <w:pStyle w:val="ByReference"/>
            </w:pPr>
            <w:r>
              <w:t>52.236-11</w:t>
            </w:r>
          </w:p>
        </w:tc>
        <w:tc>
          <w:tcPr>
            <w:tcW w:w="6192" w:type="dxa"/>
          </w:tcPr>
          <w:p w14:paraId="719DF055" w14:textId="77777777" w:rsidR="00933EE8" w:rsidRDefault="00337099">
            <w:pPr>
              <w:pStyle w:val="ByReference"/>
            </w:pPr>
            <w:r>
              <w:t>USE AND POSSESSION PRIOR TO COMPLETION</w:t>
            </w:r>
          </w:p>
        </w:tc>
        <w:tc>
          <w:tcPr>
            <w:tcW w:w="1440" w:type="dxa"/>
          </w:tcPr>
          <w:p w14:paraId="719DF056" w14:textId="77777777" w:rsidR="00933EE8" w:rsidRDefault="00337099">
            <w:pPr>
              <w:pStyle w:val="ByReference"/>
            </w:pPr>
            <w:r>
              <w:t>APR 1984</w:t>
            </w:r>
          </w:p>
        </w:tc>
      </w:tr>
      <w:tr w:rsidR="00933EE8" w14:paraId="719DF05B" w14:textId="77777777">
        <w:tc>
          <w:tcPr>
            <w:tcW w:w="1440" w:type="dxa"/>
          </w:tcPr>
          <w:p w14:paraId="719DF058" w14:textId="77777777" w:rsidR="00933EE8" w:rsidRDefault="00337099">
            <w:pPr>
              <w:pStyle w:val="ByReference"/>
            </w:pPr>
            <w:r>
              <w:t>52.236-12</w:t>
            </w:r>
          </w:p>
        </w:tc>
        <w:tc>
          <w:tcPr>
            <w:tcW w:w="6192" w:type="dxa"/>
          </w:tcPr>
          <w:p w14:paraId="719DF059" w14:textId="77777777" w:rsidR="00933EE8" w:rsidRDefault="00337099">
            <w:pPr>
              <w:pStyle w:val="ByReference"/>
            </w:pPr>
            <w:r>
              <w:t>CLEANING UP</w:t>
            </w:r>
          </w:p>
        </w:tc>
        <w:tc>
          <w:tcPr>
            <w:tcW w:w="1440" w:type="dxa"/>
          </w:tcPr>
          <w:p w14:paraId="719DF05A" w14:textId="77777777" w:rsidR="00933EE8" w:rsidRDefault="00337099">
            <w:pPr>
              <w:pStyle w:val="ByReference"/>
            </w:pPr>
            <w:r>
              <w:t>APR 1984</w:t>
            </w:r>
          </w:p>
        </w:tc>
      </w:tr>
      <w:tr w:rsidR="00933EE8" w14:paraId="719DF05F" w14:textId="77777777">
        <w:tc>
          <w:tcPr>
            <w:tcW w:w="1440" w:type="dxa"/>
          </w:tcPr>
          <w:p w14:paraId="719DF05C" w14:textId="77777777" w:rsidR="00933EE8" w:rsidRDefault="00337099">
            <w:pPr>
              <w:pStyle w:val="ByReference"/>
            </w:pPr>
            <w:r>
              <w:t>52.236-13</w:t>
            </w:r>
          </w:p>
        </w:tc>
        <w:tc>
          <w:tcPr>
            <w:tcW w:w="6192" w:type="dxa"/>
          </w:tcPr>
          <w:p w14:paraId="719DF05D" w14:textId="77777777" w:rsidR="00933EE8" w:rsidRDefault="00337099">
            <w:pPr>
              <w:pStyle w:val="ByReference"/>
            </w:pPr>
            <w:r>
              <w:t>ACCIDENT PREVENTION</w:t>
            </w:r>
          </w:p>
        </w:tc>
        <w:tc>
          <w:tcPr>
            <w:tcW w:w="1440" w:type="dxa"/>
          </w:tcPr>
          <w:p w14:paraId="719DF05E" w14:textId="77777777" w:rsidR="00933EE8" w:rsidRDefault="00337099">
            <w:pPr>
              <w:pStyle w:val="ByReference"/>
            </w:pPr>
            <w:r>
              <w:t>NOV 1991</w:t>
            </w:r>
          </w:p>
        </w:tc>
      </w:tr>
      <w:tr w:rsidR="00933EE8" w14:paraId="719DF063" w14:textId="77777777">
        <w:tc>
          <w:tcPr>
            <w:tcW w:w="1440" w:type="dxa"/>
          </w:tcPr>
          <w:p w14:paraId="719DF060" w14:textId="77777777" w:rsidR="00933EE8" w:rsidRDefault="00337099">
            <w:pPr>
              <w:pStyle w:val="ByReference"/>
            </w:pPr>
            <w:r>
              <w:t>52.236-14</w:t>
            </w:r>
          </w:p>
        </w:tc>
        <w:tc>
          <w:tcPr>
            <w:tcW w:w="6192" w:type="dxa"/>
          </w:tcPr>
          <w:p w14:paraId="719DF061" w14:textId="77777777" w:rsidR="00933EE8" w:rsidRDefault="00337099">
            <w:pPr>
              <w:pStyle w:val="ByReference"/>
            </w:pPr>
            <w:r>
              <w:t>AVAILABILITY AND USE OF UTILITY SERVICES</w:t>
            </w:r>
          </w:p>
        </w:tc>
        <w:tc>
          <w:tcPr>
            <w:tcW w:w="1440" w:type="dxa"/>
          </w:tcPr>
          <w:p w14:paraId="719DF062" w14:textId="77777777" w:rsidR="00933EE8" w:rsidRDefault="00337099">
            <w:pPr>
              <w:pStyle w:val="ByReference"/>
            </w:pPr>
            <w:r>
              <w:t>APR 1984</w:t>
            </w:r>
          </w:p>
        </w:tc>
      </w:tr>
      <w:tr w:rsidR="00933EE8" w14:paraId="719DF067" w14:textId="77777777">
        <w:tc>
          <w:tcPr>
            <w:tcW w:w="1440" w:type="dxa"/>
          </w:tcPr>
          <w:p w14:paraId="719DF064" w14:textId="77777777" w:rsidR="00933EE8" w:rsidRDefault="00337099">
            <w:pPr>
              <w:pStyle w:val="ByReference"/>
            </w:pPr>
            <w:r>
              <w:t>52.236-15</w:t>
            </w:r>
          </w:p>
        </w:tc>
        <w:tc>
          <w:tcPr>
            <w:tcW w:w="6192" w:type="dxa"/>
          </w:tcPr>
          <w:p w14:paraId="719DF065" w14:textId="77777777" w:rsidR="00933EE8" w:rsidRDefault="00337099">
            <w:pPr>
              <w:pStyle w:val="ByReference"/>
            </w:pPr>
            <w:r>
              <w:t>SCHEDULES FOR CONSTRUCTION CONTRACTS</w:t>
            </w:r>
          </w:p>
        </w:tc>
        <w:tc>
          <w:tcPr>
            <w:tcW w:w="1440" w:type="dxa"/>
          </w:tcPr>
          <w:p w14:paraId="719DF066" w14:textId="77777777" w:rsidR="00933EE8" w:rsidRDefault="00337099">
            <w:pPr>
              <w:pStyle w:val="ByReference"/>
            </w:pPr>
            <w:r>
              <w:t>APR 1984</w:t>
            </w:r>
          </w:p>
        </w:tc>
      </w:tr>
      <w:tr w:rsidR="00933EE8" w14:paraId="719DF06B" w14:textId="77777777">
        <w:tc>
          <w:tcPr>
            <w:tcW w:w="1440" w:type="dxa"/>
          </w:tcPr>
          <w:p w14:paraId="719DF068" w14:textId="77777777" w:rsidR="00933EE8" w:rsidRDefault="00337099">
            <w:pPr>
              <w:pStyle w:val="ByReference"/>
            </w:pPr>
            <w:r>
              <w:t>52.236-17</w:t>
            </w:r>
          </w:p>
        </w:tc>
        <w:tc>
          <w:tcPr>
            <w:tcW w:w="6192" w:type="dxa"/>
          </w:tcPr>
          <w:p w14:paraId="719DF069" w14:textId="77777777" w:rsidR="00933EE8" w:rsidRDefault="00337099">
            <w:pPr>
              <w:pStyle w:val="ByReference"/>
            </w:pPr>
            <w:r>
              <w:t>LAYOUT OF WORK</w:t>
            </w:r>
          </w:p>
        </w:tc>
        <w:tc>
          <w:tcPr>
            <w:tcW w:w="1440" w:type="dxa"/>
          </w:tcPr>
          <w:p w14:paraId="719DF06A" w14:textId="77777777" w:rsidR="00933EE8" w:rsidRDefault="00337099">
            <w:pPr>
              <w:pStyle w:val="ByReference"/>
            </w:pPr>
            <w:r>
              <w:t>APR 1984</w:t>
            </w:r>
          </w:p>
        </w:tc>
      </w:tr>
      <w:tr w:rsidR="00933EE8" w14:paraId="719DF06F" w14:textId="77777777">
        <w:tc>
          <w:tcPr>
            <w:tcW w:w="1440" w:type="dxa"/>
          </w:tcPr>
          <w:p w14:paraId="719DF06C" w14:textId="77777777" w:rsidR="00933EE8" w:rsidRDefault="00337099">
            <w:pPr>
              <w:pStyle w:val="ByReference"/>
            </w:pPr>
            <w:r>
              <w:t>52.236-21</w:t>
            </w:r>
          </w:p>
        </w:tc>
        <w:tc>
          <w:tcPr>
            <w:tcW w:w="6192" w:type="dxa"/>
          </w:tcPr>
          <w:p w14:paraId="719DF06D" w14:textId="77777777" w:rsidR="00933EE8" w:rsidRDefault="00337099">
            <w:pPr>
              <w:pStyle w:val="ByReference"/>
            </w:pPr>
            <w:r>
              <w:t>SPECIFICATIONS AND DRAWINGS FOR CONSTRUCTION</w:t>
            </w:r>
          </w:p>
        </w:tc>
        <w:tc>
          <w:tcPr>
            <w:tcW w:w="1440" w:type="dxa"/>
          </w:tcPr>
          <w:p w14:paraId="719DF06E" w14:textId="77777777" w:rsidR="00933EE8" w:rsidRDefault="00337099">
            <w:pPr>
              <w:pStyle w:val="ByReference"/>
            </w:pPr>
            <w:r>
              <w:t>FEB 1997</w:t>
            </w:r>
          </w:p>
        </w:tc>
      </w:tr>
      <w:tr w:rsidR="00933EE8" w14:paraId="719DF073" w14:textId="77777777">
        <w:tc>
          <w:tcPr>
            <w:tcW w:w="1440" w:type="dxa"/>
          </w:tcPr>
          <w:p w14:paraId="719DF070" w14:textId="77777777" w:rsidR="00933EE8" w:rsidRDefault="00337099">
            <w:pPr>
              <w:pStyle w:val="ByReference"/>
            </w:pPr>
            <w:r>
              <w:t>52.236-26</w:t>
            </w:r>
          </w:p>
        </w:tc>
        <w:tc>
          <w:tcPr>
            <w:tcW w:w="6192" w:type="dxa"/>
          </w:tcPr>
          <w:p w14:paraId="719DF071" w14:textId="77777777" w:rsidR="00933EE8" w:rsidRDefault="00337099">
            <w:pPr>
              <w:pStyle w:val="ByReference"/>
            </w:pPr>
            <w:r>
              <w:t>PRECONSTRUCTION CONFERENCE</w:t>
            </w:r>
          </w:p>
        </w:tc>
        <w:tc>
          <w:tcPr>
            <w:tcW w:w="1440" w:type="dxa"/>
          </w:tcPr>
          <w:p w14:paraId="719DF072" w14:textId="77777777" w:rsidR="00933EE8" w:rsidRDefault="00337099">
            <w:pPr>
              <w:pStyle w:val="ByReference"/>
            </w:pPr>
            <w:r>
              <w:t>FEB 1995</w:t>
            </w:r>
          </w:p>
        </w:tc>
      </w:tr>
      <w:tr w:rsidR="00933EE8" w14:paraId="719DF077" w14:textId="77777777">
        <w:tc>
          <w:tcPr>
            <w:tcW w:w="1440" w:type="dxa"/>
          </w:tcPr>
          <w:p w14:paraId="719DF074" w14:textId="77777777" w:rsidR="00933EE8" w:rsidRDefault="00337099">
            <w:pPr>
              <w:pStyle w:val="ByReference"/>
            </w:pPr>
            <w:r>
              <w:t>52.242-13</w:t>
            </w:r>
          </w:p>
        </w:tc>
        <w:tc>
          <w:tcPr>
            <w:tcW w:w="6192" w:type="dxa"/>
          </w:tcPr>
          <w:p w14:paraId="719DF075" w14:textId="77777777" w:rsidR="00933EE8" w:rsidRDefault="00337099">
            <w:pPr>
              <w:pStyle w:val="ByReference"/>
            </w:pPr>
            <w:r>
              <w:t>BANKRUPTCY</w:t>
            </w:r>
          </w:p>
        </w:tc>
        <w:tc>
          <w:tcPr>
            <w:tcW w:w="1440" w:type="dxa"/>
          </w:tcPr>
          <w:p w14:paraId="719DF076" w14:textId="77777777" w:rsidR="00933EE8" w:rsidRDefault="00337099">
            <w:pPr>
              <w:pStyle w:val="ByReference"/>
            </w:pPr>
            <w:r>
              <w:t>JUL 1995</w:t>
            </w:r>
          </w:p>
        </w:tc>
      </w:tr>
      <w:tr w:rsidR="00933EE8" w14:paraId="719DF07B" w14:textId="77777777">
        <w:tc>
          <w:tcPr>
            <w:tcW w:w="1440" w:type="dxa"/>
          </w:tcPr>
          <w:p w14:paraId="719DF078" w14:textId="77777777" w:rsidR="00933EE8" w:rsidRDefault="00337099">
            <w:pPr>
              <w:pStyle w:val="ByReference"/>
            </w:pPr>
            <w:r>
              <w:t>52.242-14</w:t>
            </w:r>
          </w:p>
        </w:tc>
        <w:tc>
          <w:tcPr>
            <w:tcW w:w="6192" w:type="dxa"/>
          </w:tcPr>
          <w:p w14:paraId="719DF079" w14:textId="77777777" w:rsidR="00933EE8" w:rsidRDefault="00337099">
            <w:pPr>
              <w:pStyle w:val="ByReference"/>
            </w:pPr>
            <w:r>
              <w:t>SUSPENSION OF WORK</w:t>
            </w:r>
          </w:p>
        </w:tc>
        <w:tc>
          <w:tcPr>
            <w:tcW w:w="1440" w:type="dxa"/>
          </w:tcPr>
          <w:p w14:paraId="719DF07A" w14:textId="77777777" w:rsidR="00933EE8" w:rsidRDefault="00337099">
            <w:pPr>
              <w:pStyle w:val="ByReference"/>
            </w:pPr>
            <w:r>
              <w:t>APR 1984</w:t>
            </w:r>
          </w:p>
        </w:tc>
      </w:tr>
      <w:tr w:rsidR="00933EE8" w14:paraId="719DF07F" w14:textId="77777777">
        <w:tc>
          <w:tcPr>
            <w:tcW w:w="1440" w:type="dxa"/>
          </w:tcPr>
          <w:p w14:paraId="719DF07C" w14:textId="77777777" w:rsidR="00933EE8" w:rsidRDefault="00337099">
            <w:pPr>
              <w:pStyle w:val="ByReference"/>
            </w:pPr>
            <w:r>
              <w:lastRenderedPageBreak/>
              <w:t>52.243-4</w:t>
            </w:r>
          </w:p>
        </w:tc>
        <w:tc>
          <w:tcPr>
            <w:tcW w:w="6192" w:type="dxa"/>
          </w:tcPr>
          <w:p w14:paraId="719DF07D" w14:textId="77777777" w:rsidR="00933EE8" w:rsidRDefault="00337099">
            <w:pPr>
              <w:pStyle w:val="ByReference"/>
            </w:pPr>
            <w:r>
              <w:t>CHANGES</w:t>
            </w:r>
          </w:p>
        </w:tc>
        <w:tc>
          <w:tcPr>
            <w:tcW w:w="1440" w:type="dxa"/>
          </w:tcPr>
          <w:p w14:paraId="719DF07E" w14:textId="77777777" w:rsidR="00933EE8" w:rsidRDefault="00337099">
            <w:pPr>
              <w:pStyle w:val="ByReference"/>
            </w:pPr>
            <w:r>
              <w:t>JUN 2007</w:t>
            </w:r>
          </w:p>
        </w:tc>
      </w:tr>
      <w:tr w:rsidR="00933EE8" w14:paraId="719DF083" w14:textId="77777777">
        <w:tc>
          <w:tcPr>
            <w:tcW w:w="1440" w:type="dxa"/>
          </w:tcPr>
          <w:p w14:paraId="719DF080" w14:textId="77777777" w:rsidR="00933EE8" w:rsidRDefault="00337099">
            <w:pPr>
              <w:pStyle w:val="ByReference"/>
            </w:pPr>
            <w:r>
              <w:t>52.244-6</w:t>
            </w:r>
          </w:p>
        </w:tc>
        <w:tc>
          <w:tcPr>
            <w:tcW w:w="6192" w:type="dxa"/>
          </w:tcPr>
          <w:p w14:paraId="719DF081" w14:textId="77777777" w:rsidR="00933EE8" w:rsidRDefault="00337099">
            <w:pPr>
              <w:pStyle w:val="ByReference"/>
            </w:pPr>
            <w:r>
              <w:t>SUBCONTRACTS FOR COMMERCIAL ITEMS</w:t>
            </w:r>
          </w:p>
        </w:tc>
        <w:tc>
          <w:tcPr>
            <w:tcW w:w="1440" w:type="dxa"/>
          </w:tcPr>
          <w:p w14:paraId="719DF082" w14:textId="77777777" w:rsidR="00933EE8" w:rsidRDefault="00337099">
            <w:pPr>
              <w:pStyle w:val="ByReference"/>
            </w:pPr>
            <w:r>
              <w:t>NOV 2020</w:t>
            </w:r>
          </w:p>
        </w:tc>
      </w:tr>
      <w:tr w:rsidR="00933EE8" w14:paraId="719DF087" w14:textId="77777777">
        <w:tc>
          <w:tcPr>
            <w:tcW w:w="1440" w:type="dxa"/>
          </w:tcPr>
          <w:p w14:paraId="719DF084" w14:textId="77777777" w:rsidR="00933EE8" w:rsidRDefault="00337099">
            <w:pPr>
              <w:pStyle w:val="ByReference"/>
            </w:pPr>
            <w:r>
              <w:t>52.245-1</w:t>
            </w:r>
          </w:p>
        </w:tc>
        <w:tc>
          <w:tcPr>
            <w:tcW w:w="6192" w:type="dxa"/>
          </w:tcPr>
          <w:p w14:paraId="719DF085" w14:textId="77777777" w:rsidR="00933EE8" w:rsidRDefault="00337099">
            <w:pPr>
              <w:pStyle w:val="ByReference"/>
            </w:pPr>
            <w:r>
              <w:t>GOVERNMENT PROPERTY ALTERNATE I (APR 2012)</w:t>
            </w:r>
          </w:p>
        </w:tc>
        <w:tc>
          <w:tcPr>
            <w:tcW w:w="1440" w:type="dxa"/>
          </w:tcPr>
          <w:p w14:paraId="719DF086" w14:textId="77777777" w:rsidR="00933EE8" w:rsidRDefault="00337099">
            <w:pPr>
              <w:pStyle w:val="ByReference"/>
            </w:pPr>
            <w:r>
              <w:t>JAN 2017</w:t>
            </w:r>
          </w:p>
        </w:tc>
      </w:tr>
      <w:tr w:rsidR="00933EE8" w14:paraId="719DF08B" w14:textId="77777777">
        <w:tc>
          <w:tcPr>
            <w:tcW w:w="1440" w:type="dxa"/>
          </w:tcPr>
          <w:p w14:paraId="719DF088" w14:textId="77777777" w:rsidR="00933EE8" w:rsidRDefault="00337099">
            <w:pPr>
              <w:pStyle w:val="ByReference"/>
            </w:pPr>
            <w:r>
              <w:t>52.245-9</w:t>
            </w:r>
          </w:p>
        </w:tc>
        <w:tc>
          <w:tcPr>
            <w:tcW w:w="6192" w:type="dxa"/>
          </w:tcPr>
          <w:p w14:paraId="719DF089" w14:textId="77777777" w:rsidR="00933EE8" w:rsidRDefault="00337099">
            <w:pPr>
              <w:pStyle w:val="ByReference"/>
            </w:pPr>
            <w:r>
              <w:t>USE AND CHARGES</w:t>
            </w:r>
          </w:p>
        </w:tc>
        <w:tc>
          <w:tcPr>
            <w:tcW w:w="1440" w:type="dxa"/>
          </w:tcPr>
          <w:p w14:paraId="719DF08A" w14:textId="77777777" w:rsidR="00933EE8" w:rsidRDefault="00337099">
            <w:pPr>
              <w:pStyle w:val="ByReference"/>
            </w:pPr>
            <w:r>
              <w:t>APR 2012</w:t>
            </w:r>
          </w:p>
        </w:tc>
      </w:tr>
      <w:tr w:rsidR="00933EE8" w14:paraId="719DF08F" w14:textId="77777777">
        <w:tc>
          <w:tcPr>
            <w:tcW w:w="1440" w:type="dxa"/>
          </w:tcPr>
          <w:p w14:paraId="719DF08C" w14:textId="77777777" w:rsidR="00933EE8" w:rsidRDefault="00337099">
            <w:pPr>
              <w:pStyle w:val="ByReference"/>
            </w:pPr>
            <w:r>
              <w:t>52.246-12</w:t>
            </w:r>
          </w:p>
        </w:tc>
        <w:tc>
          <w:tcPr>
            <w:tcW w:w="6192" w:type="dxa"/>
          </w:tcPr>
          <w:p w14:paraId="719DF08D" w14:textId="77777777" w:rsidR="00933EE8" w:rsidRDefault="00337099">
            <w:pPr>
              <w:pStyle w:val="ByReference"/>
            </w:pPr>
            <w:r>
              <w:t>INSPECTION OF CONSTRUCTION</w:t>
            </w:r>
          </w:p>
        </w:tc>
        <w:tc>
          <w:tcPr>
            <w:tcW w:w="1440" w:type="dxa"/>
          </w:tcPr>
          <w:p w14:paraId="719DF08E" w14:textId="77777777" w:rsidR="00933EE8" w:rsidRDefault="00337099">
            <w:pPr>
              <w:pStyle w:val="ByReference"/>
            </w:pPr>
            <w:r>
              <w:t>AUG 1996</w:t>
            </w:r>
          </w:p>
        </w:tc>
      </w:tr>
      <w:tr w:rsidR="00933EE8" w14:paraId="719DF093" w14:textId="77777777">
        <w:tc>
          <w:tcPr>
            <w:tcW w:w="1440" w:type="dxa"/>
          </w:tcPr>
          <w:p w14:paraId="719DF090" w14:textId="77777777" w:rsidR="00933EE8" w:rsidRDefault="00337099">
            <w:pPr>
              <w:pStyle w:val="ByReference"/>
            </w:pPr>
            <w:r>
              <w:t>52.246-21</w:t>
            </w:r>
          </w:p>
        </w:tc>
        <w:tc>
          <w:tcPr>
            <w:tcW w:w="6192" w:type="dxa"/>
          </w:tcPr>
          <w:p w14:paraId="719DF091" w14:textId="77777777" w:rsidR="00933EE8" w:rsidRDefault="00337099">
            <w:pPr>
              <w:pStyle w:val="ByReference"/>
            </w:pPr>
            <w:r>
              <w:t>WARRANTY OF CONSTRUCTION ALTERNATE I (APR 1984)</w:t>
            </w:r>
          </w:p>
        </w:tc>
        <w:tc>
          <w:tcPr>
            <w:tcW w:w="1440" w:type="dxa"/>
          </w:tcPr>
          <w:p w14:paraId="719DF092" w14:textId="77777777" w:rsidR="00933EE8" w:rsidRDefault="00337099">
            <w:pPr>
              <w:pStyle w:val="ByReference"/>
            </w:pPr>
            <w:r>
              <w:t>MAR 1994</w:t>
            </w:r>
          </w:p>
        </w:tc>
      </w:tr>
      <w:tr w:rsidR="00933EE8" w14:paraId="719DF097" w14:textId="77777777">
        <w:tc>
          <w:tcPr>
            <w:tcW w:w="1440" w:type="dxa"/>
          </w:tcPr>
          <w:p w14:paraId="719DF094" w14:textId="77777777" w:rsidR="00933EE8" w:rsidRDefault="00337099">
            <w:pPr>
              <w:pStyle w:val="ByReference"/>
            </w:pPr>
            <w:r>
              <w:t>52.248-3</w:t>
            </w:r>
          </w:p>
        </w:tc>
        <w:tc>
          <w:tcPr>
            <w:tcW w:w="6192" w:type="dxa"/>
          </w:tcPr>
          <w:p w14:paraId="719DF095" w14:textId="77777777" w:rsidR="00933EE8" w:rsidRDefault="00337099">
            <w:pPr>
              <w:pStyle w:val="ByReference"/>
            </w:pPr>
            <w:r>
              <w:t>VALUE ENGINEERING—CONSTRUCTION</w:t>
            </w:r>
          </w:p>
        </w:tc>
        <w:tc>
          <w:tcPr>
            <w:tcW w:w="1440" w:type="dxa"/>
          </w:tcPr>
          <w:p w14:paraId="719DF096" w14:textId="77777777" w:rsidR="00933EE8" w:rsidRDefault="00337099">
            <w:pPr>
              <w:pStyle w:val="ByReference"/>
            </w:pPr>
            <w:r>
              <w:t>OCT 2020</w:t>
            </w:r>
          </w:p>
        </w:tc>
      </w:tr>
      <w:tr w:rsidR="00933EE8" w14:paraId="719DF09B" w14:textId="77777777">
        <w:tc>
          <w:tcPr>
            <w:tcW w:w="1440" w:type="dxa"/>
          </w:tcPr>
          <w:p w14:paraId="719DF098" w14:textId="77777777" w:rsidR="00933EE8" w:rsidRDefault="00337099">
            <w:pPr>
              <w:pStyle w:val="ByReference"/>
            </w:pPr>
            <w:r>
              <w:t>52.249-2</w:t>
            </w:r>
          </w:p>
        </w:tc>
        <w:tc>
          <w:tcPr>
            <w:tcW w:w="6192" w:type="dxa"/>
          </w:tcPr>
          <w:p w14:paraId="719DF099" w14:textId="77777777" w:rsidR="00933EE8" w:rsidRDefault="00337099">
            <w:pPr>
              <w:pStyle w:val="ByReference"/>
            </w:pPr>
            <w:r>
              <w:t>TERMINATION FOR CONVENIENCE OF THE GOVERNMENT (FIXED PRICE) ALTERNATE I (SEPT 1996)</w:t>
            </w:r>
          </w:p>
        </w:tc>
        <w:tc>
          <w:tcPr>
            <w:tcW w:w="1440" w:type="dxa"/>
          </w:tcPr>
          <w:p w14:paraId="719DF09A" w14:textId="77777777" w:rsidR="00933EE8" w:rsidRDefault="00337099">
            <w:pPr>
              <w:pStyle w:val="ByReference"/>
            </w:pPr>
            <w:r>
              <w:t>APR 2012</w:t>
            </w:r>
          </w:p>
        </w:tc>
      </w:tr>
      <w:tr w:rsidR="00933EE8" w14:paraId="719DF09F" w14:textId="77777777">
        <w:tc>
          <w:tcPr>
            <w:tcW w:w="1440" w:type="dxa"/>
          </w:tcPr>
          <w:p w14:paraId="719DF09C" w14:textId="77777777" w:rsidR="00933EE8" w:rsidRDefault="00337099">
            <w:pPr>
              <w:pStyle w:val="ByReference"/>
            </w:pPr>
            <w:r>
              <w:t>52.249-10</w:t>
            </w:r>
          </w:p>
        </w:tc>
        <w:tc>
          <w:tcPr>
            <w:tcW w:w="6192" w:type="dxa"/>
          </w:tcPr>
          <w:p w14:paraId="719DF09D" w14:textId="77777777" w:rsidR="00933EE8" w:rsidRDefault="00337099">
            <w:pPr>
              <w:pStyle w:val="ByReference"/>
            </w:pPr>
            <w:r>
              <w:t>DEFAULT (FIXED-PRICE CONSTRUCTION)</w:t>
            </w:r>
          </w:p>
        </w:tc>
        <w:tc>
          <w:tcPr>
            <w:tcW w:w="1440" w:type="dxa"/>
          </w:tcPr>
          <w:p w14:paraId="719DF09E" w14:textId="77777777" w:rsidR="00933EE8" w:rsidRDefault="00337099">
            <w:pPr>
              <w:pStyle w:val="ByReference"/>
            </w:pPr>
            <w:r>
              <w:t>APR 1984</w:t>
            </w:r>
          </w:p>
        </w:tc>
      </w:tr>
      <w:tr w:rsidR="00933EE8" w14:paraId="719DF0A3" w14:textId="77777777">
        <w:tc>
          <w:tcPr>
            <w:tcW w:w="1440" w:type="dxa"/>
          </w:tcPr>
          <w:p w14:paraId="719DF0A0" w14:textId="77777777" w:rsidR="00933EE8" w:rsidRDefault="00337099">
            <w:pPr>
              <w:pStyle w:val="ByReference"/>
            </w:pPr>
            <w:r>
              <w:t>52.253-1</w:t>
            </w:r>
          </w:p>
        </w:tc>
        <w:tc>
          <w:tcPr>
            <w:tcW w:w="6192" w:type="dxa"/>
          </w:tcPr>
          <w:p w14:paraId="719DF0A1" w14:textId="77777777" w:rsidR="00933EE8" w:rsidRDefault="00337099">
            <w:pPr>
              <w:pStyle w:val="ByReference"/>
            </w:pPr>
            <w:r>
              <w:t>COMPUTER GENERATED FORMS</w:t>
            </w:r>
          </w:p>
        </w:tc>
        <w:tc>
          <w:tcPr>
            <w:tcW w:w="1440" w:type="dxa"/>
          </w:tcPr>
          <w:p w14:paraId="719DF0A2" w14:textId="77777777" w:rsidR="00933EE8" w:rsidRDefault="00337099">
            <w:pPr>
              <w:pStyle w:val="ByReference"/>
            </w:pPr>
            <w:r>
              <w:t>JAN 1991</w:t>
            </w:r>
          </w:p>
        </w:tc>
      </w:tr>
    </w:tbl>
    <w:p w14:paraId="719DF0A4" w14:textId="0E775A31" w:rsidR="00337099" w:rsidRDefault="00C221A9">
      <w:pPr>
        <w:pStyle w:val="Heading2"/>
      </w:pPr>
      <w:bookmarkStart w:id="67" w:name="_Toc66697691"/>
      <w:r>
        <w:t>4.13 VAAR</w:t>
      </w:r>
      <w:r w:rsidR="00337099">
        <w:t xml:space="preserve"> 852.203-70 COMMERCIAL ADVERTISING (MAY 2018)</w:t>
      </w:r>
      <w:bookmarkEnd w:id="67"/>
    </w:p>
    <w:p w14:paraId="719DF0A5" w14:textId="77777777" w:rsidR="00337099" w:rsidRDefault="00337099" w:rsidP="00337099">
      <w:r>
        <w:t xml:space="preserve">  The Contractor shall not make reference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14:paraId="719DF0A6" w14:textId="77777777" w:rsidR="00337099" w:rsidRDefault="00337099" w:rsidP="00337099">
      <w:pPr>
        <w:jc w:val="center"/>
      </w:pPr>
      <w:r>
        <w:t>(End of Clause)</w:t>
      </w:r>
    </w:p>
    <w:p w14:paraId="719DF0A7" w14:textId="20F554F0" w:rsidR="00337099" w:rsidRDefault="00C221A9" w:rsidP="00337099">
      <w:pPr>
        <w:pStyle w:val="Heading2"/>
      </w:pPr>
      <w:bookmarkStart w:id="68" w:name="_Toc66697692"/>
      <w:r>
        <w:t>4.14 VAAR</w:t>
      </w:r>
      <w:r w:rsidR="00337099">
        <w:t xml:space="preserve"> 852.204-</w:t>
      </w:r>
      <w:r>
        <w:t>70 PERSONAL</w:t>
      </w:r>
      <w:r w:rsidR="00337099">
        <w:t xml:space="preserve"> IDENTITY VERIFICATION OF CONTRACTOR PERSONNEL (MAY 2020)</w:t>
      </w:r>
      <w:bookmarkEnd w:id="68"/>
    </w:p>
    <w:p w14:paraId="719DF0A8" w14:textId="77777777" w:rsidR="00337099" w:rsidRDefault="00337099" w:rsidP="00337099">
      <w:r>
        <w:t xml:space="preserve">  (a) The Contractor shall comply with current Department of Veterans Affairs policy for personal identity verification of all employees performing under this contract when frequent and continuing access to VA facilities or information systems is required.</w:t>
      </w:r>
    </w:p>
    <w:p w14:paraId="719DF0A9" w14:textId="77777777" w:rsidR="00337099" w:rsidRDefault="00337099" w:rsidP="00337099">
      <w:r>
        <w:t xml:space="preserve">  (b) The Contractor shall insert this clause in all subcontracts when the subcontractor’s employees will require frequent and continuing access to VA facilities or information systems.</w:t>
      </w:r>
    </w:p>
    <w:p w14:paraId="719DF0AA" w14:textId="77777777" w:rsidR="00933EE8" w:rsidRDefault="00337099" w:rsidP="00337099">
      <w:pPr>
        <w:jc w:val="center"/>
      </w:pPr>
      <w:r>
        <w:t>(End of Clause)</w:t>
      </w:r>
    </w:p>
    <w:p w14:paraId="719DF0AB" w14:textId="13F57D54" w:rsidR="00337099" w:rsidRDefault="00C221A9">
      <w:pPr>
        <w:pStyle w:val="Heading2"/>
      </w:pPr>
      <w:bookmarkStart w:id="69" w:name="_Toc66697693"/>
      <w:r>
        <w:t>4.15 VAAR</w:t>
      </w:r>
      <w:r w:rsidR="00337099">
        <w:t xml:space="preserve"> 852.219-</w:t>
      </w:r>
      <w:r>
        <w:t>10 VA</w:t>
      </w:r>
      <w:r w:rsidR="00337099">
        <w:t xml:space="preserve"> NOTICE OF TOTAL SERVICE-DISABLED VETERAN-OWNED SMALL BUSINESS SET-ASIDE (JUL 2019) (DEVIATION)</w:t>
      </w:r>
      <w:bookmarkEnd w:id="69"/>
    </w:p>
    <w:p w14:paraId="719DF0AC" w14:textId="77777777" w:rsidR="00337099" w:rsidRPr="00E2095B" w:rsidRDefault="00337099" w:rsidP="00337099">
      <w:pPr>
        <w:rPr>
          <w:szCs w:val="20"/>
        </w:rPr>
      </w:pPr>
      <w:r>
        <w:rPr>
          <w:szCs w:val="20"/>
        </w:rPr>
        <w:t xml:space="preserve">  </w:t>
      </w:r>
      <w:r>
        <w:t xml:space="preserve">(a) </w:t>
      </w:r>
      <w:r w:rsidRPr="00F415BB">
        <w:rPr>
          <w:i/>
        </w:rPr>
        <w:t>Definition</w:t>
      </w:r>
      <w:r>
        <w:t>. For the Department of Veterans Affairs, “Service-disabled veteran owned small business concern or SDVOSB”:</w:t>
      </w:r>
    </w:p>
    <w:p w14:paraId="719DF0AD" w14:textId="77777777" w:rsidR="00337099" w:rsidRDefault="00337099" w:rsidP="00337099">
      <w:r>
        <w:rPr>
          <w:szCs w:val="20"/>
        </w:rPr>
        <w:t xml:space="preserve">    </w:t>
      </w:r>
      <w:r>
        <w:t>(1) Means a small business concern:</w:t>
      </w:r>
    </w:p>
    <w:p w14:paraId="719DF0AE" w14:textId="77777777" w:rsidR="00337099" w:rsidRDefault="00337099" w:rsidP="00337099">
      <w:r>
        <w:rPr>
          <w:szCs w:val="20"/>
        </w:rPr>
        <w:t xml:space="preserve">      </w:t>
      </w:r>
      <w:r>
        <w:t>(i) Not less than 51 percent of which is owned by one or more service-disabled veterans or, in the case of any publicly owned business, not less than 51 percent of the stock of which is owned by one or more service-disabled Veterans or eligible surviving spouses (see VAAR 802.101, Surviving Spouse definition);</w:t>
      </w:r>
    </w:p>
    <w:p w14:paraId="719DF0AF" w14:textId="77777777" w:rsidR="00337099" w:rsidRDefault="00337099" w:rsidP="00337099">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719DF0B0" w14:textId="77777777" w:rsidR="00337099" w:rsidRDefault="00337099" w:rsidP="00337099">
      <w:r>
        <w:lastRenderedPageBreak/>
        <w:t xml:space="preserve">      (iii) The business meets Federal small business size standards for the applicable North American Industry Classification System (NAICS) code identified in the solicitation document;</w:t>
      </w:r>
    </w:p>
    <w:p w14:paraId="719DF0B1" w14:textId="77777777" w:rsidR="00337099" w:rsidRDefault="00337099" w:rsidP="00337099">
      <w:r>
        <w:t xml:space="preserve">      (iv) The business has been verified for ownership and control pursuant to 38 CFR part 74 and is so listed in the Vendor Information Pages (VIP) database </w:t>
      </w:r>
      <w:hyperlink r:id="rId41" w:history="1">
        <w:r w:rsidRPr="00AE54B7">
          <w:rPr>
            <w:rStyle w:val="Hyperlink"/>
          </w:rPr>
          <w:t>(https://www.vip.vetbiz.va.gov)</w:t>
        </w:r>
      </w:hyperlink>
      <w:r>
        <w:t>; and</w:t>
      </w:r>
    </w:p>
    <w:p w14:paraId="719DF0B2" w14:textId="77777777" w:rsidR="00337099" w:rsidRDefault="00337099" w:rsidP="00337099">
      <w:r>
        <w:t xml:space="preserve">      (v) The business will comply with VAAR subpart 819.70 and Small Business Administration (SBA) regulations regarding small business size and government contracting programs at 13 CFR part 121 and 125, including the nonmanufacturer rule and limitations on subcontracting requirements in 13 CFR 121.406 and 125.6, provided that any reference therein to a service-disabled veteran-owned small business concern (SDVO SBC), is to be construed to apply to a VA verified and VIP-listed SDVOSB. The nonmanufacturer rule and the limitations on subcontracting apply to all SDVOSB and VOSB </w:t>
      </w:r>
      <w:proofErr w:type="gramStart"/>
      <w:r>
        <w:t>set-asides</w:t>
      </w:r>
      <w:proofErr w:type="gramEnd"/>
      <w:r>
        <w:t xml:space="preserve"> and sole source contracts.</w:t>
      </w:r>
    </w:p>
    <w:p w14:paraId="719DF0B3" w14:textId="77777777" w:rsidR="00337099" w:rsidRDefault="00337099" w:rsidP="00337099">
      <w:r>
        <w:t xml:space="preserve">    (2) “Service-disabled Veteran” means a Veteran, as defined in 38 U.S.C. 101(2), with a disability that is service-connected, as defined in 38 U.S.C. 101(16).</w:t>
      </w:r>
    </w:p>
    <w:p w14:paraId="719DF0B4" w14:textId="77777777" w:rsidR="00337099" w:rsidRPr="00E2095B" w:rsidRDefault="00337099" w:rsidP="00337099">
      <w:pPr>
        <w:rPr>
          <w:szCs w:val="20"/>
        </w:rPr>
      </w:pPr>
      <w:r>
        <w:rPr>
          <w:szCs w:val="20"/>
        </w:rPr>
        <w:t xml:space="preserve">  </w:t>
      </w:r>
      <w:r w:rsidRPr="00E2095B">
        <w:rPr>
          <w:szCs w:val="20"/>
        </w:rPr>
        <w:t xml:space="preserve">(b) </w:t>
      </w:r>
      <w:r w:rsidRPr="00E2095B">
        <w:rPr>
          <w:i/>
          <w:iCs/>
          <w:szCs w:val="20"/>
        </w:rPr>
        <w:t>General.</w:t>
      </w:r>
    </w:p>
    <w:p w14:paraId="719DF0B5" w14:textId="77777777" w:rsidR="00337099" w:rsidRPr="00E2095B" w:rsidRDefault="00337099" w:rsidP="00337099">
      <w:pPr>
        <w:rPr>
          <w:szCs w:val="20"/>
        </w:rPr>
      </w:pPr>
      <w:r>
        <w:rPr>
          <w:szCs w:val="20"/>
        </w:rPr>
        <w:t xml:space="preserve">    </w:t>
      </w:r>
      <w:r w:rsidRPr="00E2095B">
        <w:rPr>
          <w:szCs w:val="20"/>
        </w:rPr>
        <w:t xml:space="preserve">(1) </w:t>
      </w:r>
      <w:r>
        <w:t>Offers are solicited only from eligible service-disabled veteran-owned small business concerns. Only VIP-listed service-disabled veteran-owned small business concerns (SDVOSBs) may submit offers in response to this solicitation. Offers received from concerns that are not VIP-listed service-disabled veteran-owned small business concerns shall not be considered.</w:t>
      </w:r>
    </w:p>
    <w:p w14:paraId="719DF0B6" w14:textId="77777777" w:rsidR="00337099" w:rsidRPr="00E2095B" w:rsidRDefault="00337099" w:rsidP="00337099">
      <w:pPr>
        <w:rPr>
          <w:szCs w:val="20"/>
        </w:rPr>
      </w:pPr>
      <w:r>
        <w:rPr>
          <w:szCs w:val="20"/>
        </w:rPr>
        <w:t xml:space="preserve">    </w:t>
      </w:r>
      <w:r w:rsidRPr="00E2095B">
        <w:rPr>
          <w:szCs w:val="20"/>
        </w:rPr>
        <w:t xml:space="preserve">(2) </w:t>
      </w:r>
      <w:r>
        <w:t>Any award resulting from this solicitation shall be made to a VIP-listed service-disabled veteran-owned small business concern that meets the size standard for the applicable NAICS code.</w:t>
      </w:r>
    </w:p>
    <w:p w14:paraId="719DF0B7" w14:textId="77777777" w:rsidR="00337099" w:rsidRDefault="00337099" w:rsidP="00337099">
      <w:pPr>
        <w:rPr>
          <w:szCs w:val="20"/>
        </w:rPr>
      </w:pPr>
      <w:r>
        <w:rPr>
          <w:szCs w:val="20"/>
        </w:rPr>
        <w:t xml:space="preserve">  </w:t>
      </w:r>
      <w:r w:rsidRPr="00E2095B">
        <w:rPr>
          <w:szCs w:val="20"/>
        </w:rPr>
        <w:t>(c)</w:t>
      </w:r>
      <w:r w:rsidRPr="004C6684">
        <w:t xml:space="preserve"> </w:t>
      </w:r>
      <w:r w:rsidRPr="00F415BB">
        <w:rPr>
          <w:i/>
        </w:rPr>
        <w:t>Representation</w:t>
      </w:r>
      <w:r>
        <w:t>. By submitting an offer, the prospective contractor represents that it is an eligible SDVOSB as defined in this clause, 38 CFR part 74, and VAAR subpart 819.70. Pursuant to 38 U.S.C. 8127(e), only VIP-listed SDVOSBs are considered eligible. Therefore, any reference in 13 CFR part 121 and 125 to a servicedisabled veteran-owned small business concern (SDVO SBC), is to be construed to apply to a VA verified and VIP-listed SDVOSB and only such concern(s) qualify as similarly situated. The offeror must also be eligible at the time of award.</w:t>
      </w:r>
    </w:p>
    <w:p w14:paraId="719DF0B8" w14:textId="77777777" w:rsidR="00337099" w:rsidRDefault="00337099" w:rsidP="00337099">
      <w:r>
        <w:rPr>
          <w:szCs w:val="20"/>
        </w:rPr>
        <w:t xml:space="preserve"> </w:t>
      </w:r>
      <w:r w:rsidRPr="00E2095B">
        <w:rPr>
          <w:szCs w:val="20"/>
        </w:rPr>
        <w:t xml:space="preserve"> </w:t>
      </w:r>
      <w:r>
        <w:rPr>
          <w:szCs w:val="20"/>
        </w:rPr>
        <w:t xml:space="preserve">(d) </w:t>
      </w:r>
      <w:r w:rsidRPr="00E2095B">
        <w:rPr>
          <w:i/>
          <w:iCs/>
          <w:szCs w:val="20"/>
        </w:rPr>
        <w:t>Agreement.</w:t>
      </w:r>
      <w:r w:rsidRPr="00E2095B">
        <w:rPr>
          <w:szCs w:val="20"/>
        </w:rPr>
        <w:t xml:space="preserve"> </w:t>
      </w:r>
      <w:r>
        <w:t>Agreement. When awarded a contract (see FAR 2.101, Definitions), including orders under multiple-award contracts, or a subcontract, an SDVOSB agrees that in the performance of the contract, the SDVOSB shall comply with requirements in VAAR subpart 819.70 and SBA regulations on small business size and government contracting programs at 13 CFR part 121 and 125, including the nonmanufacturer rule and limitations on subcontracting requirements in 13 CFR part 121.406 and 125.6, provided that for purposes of the limitations on subcontracting, only VIP-listed SDVOSBs shall be considered eligible and/or “similarly situated” (i.e., a firm that has the same small business program status as the prime contractor). An independent contractor shall be considered a subcontractor. An otherwise eligible firm further agrees to the following:</w:t>
      </w:r>
    </w:p>
    <w:p w14:paraId="719DF0B9" w14:textId="77777777" w:rsidR="00337099" w:rsidRDefault="00337099" w:rsidP="00337099">
      <w:r>
        <w:lastRenderedPageBreak/>
        <w:t xml:space="preserve">    (1) Services. In the case of a contract for services (except construction), it will not pay more than 50% of the amount paid by the government to it to firms that are not VIP-listed SDVOSBs.</w:t>
      </w:r>
    </w:p>
    <w:p w14:paraId="719DF0BA" w14:textId="77777777" w:rsidR="00337099" w:rsidRDefault="00337099" w:rsidP="00337099">
      <w:r>
        <w:t xml:space="preserve">    (2) Supplies or products.</w:t>
      </w:r>
    </w:p>
    <w:p w14:paraId="719DF0BB" w14:textId="77777777" w:rsidR="00337099" w:rsidRDefault="00337099" w:rsidP="00337099">
      <w:r>
        <w:t xml:space="preserve">      (i) In the case of a contract for supplies or products (other than from a nonmanufacturer of such supplies), it will not pay more than 50% of the amount paid by the government to it to firms that are not VIP-listed SDVOSBs.</w:t>
      </w:r>
    </w:p>
    <w:p w14:paraId="719DF0BC" w14:textId="77777777" w:rsidR="00337099" w:rsidRDefault="00337099" w:rsidP="00337099">
      <w:r>
        <w:t xml:space="preserve">      (ii) In the case of a contract for supplies from a nonmanufacturer, it will supply the product of a domestic small business manufacturer or processor, unless a waiver as described in 13 CFR 121.406(b)(5) is granted.</w:t>
      </w:r>
    </w:p>
    <w:p w14:paraId="719DF0BD" w14:textId="77777777" w:rsidR="00337099" w:rsidRDefault="00337099" w:rsidP="00337099">
      <w:r>
        <w:t xml:space="preserve">    (3) General construction. In the case of a contract for general construction, it will not pay more than 85% of the amount paid by the government to it to firms that are not VIP-listed SDVOSBs.</w:t>
      </w:r>
    </w:p>
    <w:p w14:paraId="719DF0BE" w14:textId="77777777" w:rsidR="00337099" w:rsidRDefault="00337099" w:rsidP="00337099">
      <w:r>
        <w:t xml:space="preserve">    (4) Special trade contractors. In the case of a contract for special trade contractors, it will not pay more than 75% of the amount paid by the government to it to firms that are not VIP-listed SDVOSBs.</w:t>
      </w:r>
    </w:p>
    <w:p w14:paraId="719DF0BF" w14:textId="77777777" w:rsidR="00337099" w:rsidRDefault="00337099" w:rsidP="00337099">
      <w:r>
        <w:t xml:space="preserve">    (5) Subcontracting. Any work that a VIP-listed SDVOSB subcontractor further subcontracts will count towards the percent of subcontract amount that cannot be exceeded. For supply or construction contracts, cost of materials is excluded and not considered to be subcontracted. For mixed contracts and additional limitations, refer to 13 CFR 125.6.</w:t>
      </w:r>
    </w:p>
    <w:p w14:paraId="719DF0C0" w14:textId="77777777" w:rsidR="00337099" w:rsidRDefault="00337099" w:rsidP="00337099">
      <w:r>
        <w:rPr>
          <w:szCs w:val="20"/>
        </w:rPr>
        <w:t xml:space="preserve">  </w:t>
      </w:r>
      <w:r>
        <w:t>(e) Joint ventures. A joint venture may be considered an SDVOSB if the joint venture is listed in VIP and complies with the requirements in 13 CFR 125.18(b), provided that any reference therein to service-disabled veteran-owned small business concern or SDVO SBC, is to be construed to mean a VIP-listed SDVOSB. A joint venture agrees that, in the performance of the contract, the applicable percentage specified in paragraph (d) of this clause will be performed by the aggregate of the joint venture participants.</w:t>
      </w:r>
    </w:p>
    <w:p w14:paraId="719DF0C1" w14:textId="77777777" w:rsidR="00337099" w:rsidRDefault="00337099" w:rsidP="00337099">
      <w:r>
        <w:t xml:space="preserve">  (f) Precedence. For any inconsistencies between the requirements of the SBA program for service-disabled veteran-owned small business concerns and the VA Veterans First Contracting Program, as defined in VAAR subpart 819.70 and this clause, the VA Veterans First Contracting Program requirements have precedence.</w:t>
      </w:r>
    </w:p>
    <w:p w14:paraId="719DF0C2" w14:textId="77777777" w:rsidR="00337099" w:rsidRDefault="00337099" w:rsidP="00337099">
      <w:pPr>
        <w:jc w:val="center"/>
      </w:pPr>
      <w:r>
        <w:t>(End of Clause)</w:t>
      </w:r>
    </w:p>
    <w:p w14:paraId="719DF0C3" w14:textId="6883BD3B" w:rsidR="00337099" w:rsidRDefault="00C221A9" w:rsidP="00337099">
      <w:pPr>
        <w:pStyle w:val="Heading2"/>
      </w:pPr>
      <w:bookmarkStart w:id="70" w:name="_Toc66697694"/>
      <w:r>
        <w:t>4.16 VAAR</w:t>
      </w:r>
      <w:r w:rsidR="00337099">
        <w:t xml:space="preserve"> 852.219-</w:t>
      </w:r>
      <w:r>
        <w:t>74 LIMITATIONS</w:t>
      </w:r>
      <w:r w:rsidR="00337099">
        <w:t xml:space="preserve"> ON SUBCONTRACTING—MONITORING AND COMPLIANCE (JUL 2018)</w:t>
      </w:r>
      <w:bookmarkEnd w:id="70"/>
    </w:p>
    <w:p w14:paraId="719DF0C4" w14:textId="77777777" w:rsidR="00337099" w:rsidRPr="00453C24" w:rsidRDefault="00337099" w:rsidP="00337099">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VAAR 852.219-10 VA Notice of Total Service- Disabled Veteran-Owned Small Business Set-Aside</w:t>
      </w:r>
      <w:r>
        <w:rPr>
          <w:rStyle w:val="AAMSKBFill-InHighlight"/>
          <w:rFonts w:ascii="Calibri" w:hAnsi="Calibri" w:cs="Calibri"/>
          <w:szCs w:val="20"/>
        </w:rPr>
        <w:t>.</w:t>
      </w:r>
    </w:p>
    <w:p w14:paraId="719DF0C5" w14:textId="77777777" w:rsidR="00337099" w:rsidRPr="00453C24" w:rsidRDefault="00337099" w:rsidP="00337099">
      <w:pPr>
        <w:rPr>
          <w:rFonts w:cstheme="minorHAnsi"/>
          <w:color w:val="000000"/>
        </w:rPr>
      </w:pPr>
      <w:r>
        <w:rPr>
          <w:rFonts w:cstheme="minorHAnsi"/>
          <w:color w:val="000000"/>
        </w:rPr>
        <w:t xml:space="preserve">  </w:t>
      </w:r>
      <w:r w:rsidRPr="00453C24">
        <w:rPr>
          <w:rFonts w:cstheme="minorHAnsi"/>
          <w:color w:val="000000"/>
        </w:rPr>
        <w:t xml:space="preserve">(b)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w:t>
      </w:r>
      <w:r w:rsidRPr="00453C24">
        <w:rPr>
          <w:rFonts w:cstheme="minorHAnsi"/>
          <w:color w:val="000000"/>
        </w:rPr>
        <w:lastRenderedPageBreak/>
        <w:t xml:space="preserve">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w:t>
      </w:r>
      <w:proofErr w:type="gramStart"/>
      <w:r w:rsidRPr="00453C24">
        <w:rPr>
          <w:rFonts w:cstheme="minorHAnsi"/>
          <w:color w:val="000000"/>
        </w:rPr>
        <w:t>records</w:t>
      </w:r>
      <w:proofErr w:type="gramEnd"/>
      <w:r w:rsidRPr="00453C24">
        <w:rPr>
          <w:rFonts w:cstheme="minorHAnsi"/>
          <w:color w:val="000000"/>
        </w:rPr>
        <w:t xml:space="preserve"> or other proprietary data are retained and to review such business records regarding the Contractor's compliance with this requirement.  </w:t>
      </w:r>
    </w:p>
    <w:p w14:paraId="719DF0C6" w14:textId="77777777" w:rsidR="00337099" w:rsidRPr="00453C24" w:rsidRDefault="00337099" w:rsidP="00337099">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 xml:space="preserve">the course of assisting the Contracting Officer in assessing the Contractor for compliance are protected to ensure information or data is not improperly disclosed or other impropriety occurs.  </w:t>
      </w:r>
    </w:p>
    <w:p w14:paraId="719DF0C7" w14:textId="77777777" w:rsidR="00337099" w:rsidRDefault="00337099" w:rsidP="00337099">
      <w:pPr>
        <w:rPr>
          <w:rFonts w:ascii="Calibri" w:hAnsi="Calibri" w:cs="Calibri"/>
        </w:rPr>
      </w:pPr>
      <w:r>
        <w:rPr>
          <w:rFonts w:cstheme="minorHAnsi"/>
          <w:color w:val="000000"/>
        </w:rPr>
        <w:t xml:space="preserve">  </w:t>
      </w:r>
      <w:r w:rsidRPr="00453C24">
        <w:rPr>
          <w:rFonts w:cstheme="minorHAnsi"/>
          <w:color w:val="000000"/>
        </w:rPr>
        <w:t xml:space="preserve">(d)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 </w:t>
      </w:r>
    </w:p>
    <w:p w14:paraId="719DF0C8" w14:textId="77777777" w:rsidR="00337099" w:rsidRDefault="00337099" w:rsidP="00337099">
      <w:pPr>
        <w:jc w:val="center"/>
      </w:pPr>
      <w:r>
        <w:t>(End of Clause)</w:t>
      </w:r>
    </w:p>
    <w:p w14:paraId="719DF0C9" w14:textId="2712BD51" w:rsidR="00337099" w:rsidRDefault="00C221A9">
      <w:pPr>
        <w:pStyle w:val="Heading2"/>
      </w:pPr>
      <w:bookmarkStart w:id="71" w:name="_Toc66697695"/>
      <w:r>
        <w:t>4.17 VAAR</w:t>
      </w:r>
      <w:r w:rsidR="00337099">
        <w:t xml:space="preserve"> 852.223-</w:t>
      </w:r>
      <w:r>
        <w:t>71 SAFETY</w:t>
      </w:r>
      <w:r w:rsidR="00337099">
        <w:t xml:space="preserve"> AND HEALTH (SEP 2019)</w:t>
      </w:r>
      <w:bookmarkEnd w:id="71"/>
    </w:p>
    <w:p w14:paraId="719DF0CA" w14:textId="77777777" w:rsidR="00337099" w:rsidRDefault="00337099" w:rsidP="00337099">
      <w:r>
        <w:t xml:space="preserve">  </w:t>
      </w:r>
      <w:r w:rsidRPr="00B15ED0">
        <w:t>(a) To help ensure the protection of the life and health of all persons, and to help prevent damage to property, the Contractor shall comply with all Federal, State, and local laws and regulations applicable to the work being performed under this contract. These laws are implemented or enforced by the Environmental Protection Agency (EPA), Occupational Safety and Health Administration (OSHA) and other regulatory/enforcement agencies at the Federal, State, and local levels.</w:t>
      </w:r>
    </w:p>
    <w:p w14:paraId="719DF0CB" w14:textId="77777777" w:rsidR="00337099" w:rsidRPr="00B15ED0" w:rsidRDefault="00337099" w:rsidP="00337099">
      <w:r>
        <w:t xml:space="preserve">    </w:t>
      </w:r>
      <w:r w:rsidRPr="00B15ED0">
        <w:t>(1) Additionally, the Contractor shall comply with the following regulations when developing and implementing health and safety operating procedures and practices for both personnel and facilities involving the use or handling of hazardous materials and the conduct of research, development, or test projects:</w:t>
      </w:r>
    </w:p>
    <w:p w14:paraId="719DF0CC" w14:textId="77777777" w:rsidR="00337099" w:rsidRPr="00B15ED0" w:rsidRDefault="00337099" w:rsidP="00337099">
      <w:r>
        <w:t xml:space="preserve">      </w:t>
      </w:r>
      <w:r w:rsidRPr="00B15ED0">
        <w:t xml:space="preserve">(i) 29 CFR 1910.1030, Bloodborne pathogens; 29 CFR 1910.1450, Occupational exposure to hazardous chemicals in laboratories. These regulations are available at </w:t>
      </w:r>
      <w:hyperlink r:id="rId42" w:history="1">
        <w:r w:rsidRPr="00B15ED0">
          <w:rPr>
            <w:rStyle w:val="Hyperlink"/>
          </w:rPr>
          <w:t>https://www.osha.gov/</w:t>
        </w:r>
      </w:hyperlink>
      <w:r w:rsidRPr="00B15ED0">
        <w:t>.</w:t>
      </w:r>
    </w:p>
    <w:p w14:paraId="719DF0CD" w14:textId="77777777" w:rsidR="00337099" w:rsidRPr="00B15ED0" w:rsidRDefault="00337099" w:rsidP="00337099">
      <w:r>
        <w:t xml:space="preserve">      </w:t>
      </w:r>
      <w:r w:rsidRPr="00B15ED0">
        <w:t>(ii) Nuclear Regulatory Commission Standards and Regulations, pursuant to the Energy Reorganization Act of 1974 (42 U.S.C. 5801 et seq.) Copies are available from the U.S. Nuclear Regulatory Commission, Washington, DC 20555-0001.</w:t>
      </w:r>
    </w:p>
    <w:p w14:paraId="719DF0CE" w14:textId="77777777" w:rsidR="00337099" w:rsidRPr="00B15ED0" w:rsidRDefault="00337099" w:rsidP="00337099">
      <w:r>
        <w:t xml:space="preserve">    </w:t>
      </w:r>
      <w:r w:rsidRPr="00B15ED0">
        <w:t>(2) The following Government guidelines are recommended for developing and implementing health and safety operating procedures and practices for both personnel and facilities:</w:t>
      </w:r>
    </w:p>
    <w:p w14:paraId="719DF0CF" w14:textId="77777777" w:rsidR="00337099" w:rsidRPr="00B15ED0" w:rsidRDefault="00337099" w:rsidP="00337099">
      <w:r>
        <w:t xml:space="preserve">      </w:t>
      </w:r>
      <w:r w:rsidRPr="00B15ED0">
        <w:t xml:space="preserve">(i) Biosafety in Microbiological and Biomedical Laboratories, Centers for Disease Control and Prevention (CDC), available at </w:t>
      </w:r>
      <w:hyperlink r:id="rId43" w:history="1">
        <w:r w:rsidRPr="0022539C">
          <w:rPr>
            <w:rStyle w:val="Hyperlink"/>
          </w:rPr>
          <w:t>http://www.cdc.gov/biosafety/publications/index.htm</w:t>
        </w:r>
      </w:hyperlink>
      <w:r w:rsidRPr="00B15ED0">
        <w:t>.</w:t>
      </w:r>
    </w:p>
    <w:p w14:paraId="719DF0D0" w14:textId="77777777" w:rsidR="00337099" w:rsidRPr="00B15ED0" w:rsidRDefault="00337099" w:rsidP="00337099">
      <w:r>
        <w:lastRenderedPageBreak/>
        <w:t xml:space="preserve">      </w:t>
      </w:r>
      <w:r w:rsidRPr="00B15ED0">
        <w:t xml:space="preserve">(ii) Prudent Practices in the Laboratory, National Research Council, National Academy Press, Washington, DC 20001, available at </w:t>
      </w:r>
      <w:hyperlink r:id="rId44" w:history="1">
        <w:r w:rsidRPr="00B15ED0">
          <w:rPr>
            <w:rStyle w:val="Hyperlink"/>
          </w:rPr>
          <w:t>http://www.nap.edu</w:t>
        </w:r>
      </w:hyperlink>
      <w:r w:rsidRPr="00B15ED0">
        <w:t>.</w:t>
      </w:r>
    </w:p>
    <w:p w14:paraId="719DF0D1" w14:textId="77777777" w:rsidR="00337099" w:rsidRPr="00B15ED0" w:rsidRDefault="00337099" w:rsidP="00337099">
      <w:r>
        <w:t xml:space="preserve">  </w:t>
      </w:r>
      <w:r w:rsidRPr="00B15ED0">
        <w:t>(b)(1) The Contractor shall maintain an accurate record of, and promptly report to the Contracting Officer, all accidents or incidents resulting in the exposure of persons to toxic substances, hazardous materials; the injury or death of any person; or damage to property incidental to work performed under the contract resulting from toxic or hazardous materials and resulting in any or all violations for which the Contractor has been cited by any Federal, State or local regulatory/enforcement agency.</w:t>
      </w:r>
    </w:p>
    <w:p w14:paraId="719DF0D2" w14:textId="77777777" w:rsidR="00337099" w:rsidRPr="00B15ED0" w:rsidRDefault="00337099" w:rsidP="00337099">
      <w:r>
        <w:t xml:space="preserve">    </w:t>
      </w:r>
      <w:r w:rsidRPr="00B15ED0">
        <w:t>(2) The report shall include a copy of the notice of violation and the findings of any inquiry or inspection, and an analysis addressing the impact these violations may have on the work remaining to be performed. The report shall also state the required action(s), if any, to be taken to correct any violation(s) noted by the Federal, State, or local regulatory/enforcement agency and the time frame allowed by the agency to accomplish the necessary corrective action.</w:t>
      </w:r>
    </w:p>
    <w:p w14:paraId="719DF0D3" w14:textId="77777777" w:rsidR="00337099" w:rsidRPr="00B15ED0" w:rsidRDefault="00337099" w:rsidP="00337099">
      <w:r>
        <w:t xml:space="preserve">  </w:t>
      </w:r>
      <w:r w:rsidRPr="00B15ED0">
        <w:t>(c) If the Contractor fails or refuses to comply with the Federal, State or local regulatory/enforcement agency's directive(s) regarding any violation(s) and prescribed corrective action(s), the Contracting Officer may issue an order stopping all or part of the work until satisfactory corrective action (as approved by the Federal, State, or local regulatory/enforcement agencies) has been taken and documented to the Contracting Officer. No part of the time lost due to any such stop work order shall form the basis for a request for extension or costs or damages by the Contractor.</w:t>
      </w:r>
    </w:p>
    <w:p w14:paraId="719DF0D4" w14:textId="77777777" w:rsidR="00337099" w:rsidRDefault="00337099" w:rsidP="00337099">
      <w:r>
        <w:t xml:space="preserve">  </w:t>
      </w:r>
      <w:r w:rsidRPr="00B15ED0">
        <w:t>(d) The Contractor shall insert this clause in each subcontract involving toxic substances or hazardous materia</w:t>
      </w:r>
      <w:r>
        <w:t xml:space="preserve">ls. The </w:t>
      </w:r>
      <w:r w:rsidRPr="00B15ED0">
        <w:t>Contractor is responsible for the compliance of its subcontractors with the provisions of this clause.</w:t>
      </w:r>
    </w:p>
    <w:p w14:paraId="719DF0D5" w14:textId="77777777" w:rsidR="00337099" w:rsidRDefault="00337099" w:rsidP="00337099">
      <w:pPr>
        <w:jc w:val="center"/>
      </w:pPr>
      <w:r>
        <w:t>(End of Clause)</w:t>
      </w:r>
    </w:p>
    <w:p w14:paraId="719DF0D6" w14:textId="290C9E81" w:rsidR="00337099" w:rsidRDefault="00C221A9">
      <w:pPr>
        <w:pStyle w:val="Heading2"/>
      </w:pPr>
      <w:bookmarkStart w:id="72" w:name="_Toc66697696"/>
      <w:r>
        <w:t>4.18 VAAR</w:t>
      </w:r>
      <w:r w:rsidR="00337099">
        <w:t xml:space="preserve"> 852.228-</w:t>
      </w:r>
      <w:r>
        <w:t>70 BOND</w:t>
      </w:r>
      <w:r w:rsidR="00337099">
        <w:t xml:space="preserve"> PREMIUM ADJUSTMENT (JAN 2008)</w:t>
      </w:r>
      <w:bookmarkEnd w:id="72"/>
    </w:p>
    <w:p w14:paraId="719DF0D7" w14:textId="77777777" w:rsidR="00337099" w:rsidRDefault="00337099">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719DF0D8" w14:textId="77777777" w:rsidR="00337099" w:rsidRDefault="00337099" w:rsidP="00337099">
      <w:pPr>
        <w:jc w:val="center"/>
      </w:pPr>
      <w:r>
        <w:t>(End of Clause)</w:t>
      </w:r>
    </w:p>
    <w:p w14:paraId="719DF0D9" w14:textId="056B58D9" w:rsidR="00337099" w:rsidRDefault="00C221A9">
      <w:pPr>
        <w:pStyle w:val="Heading2"/>
      </w:pPr>
      <w:bookmarkStart w:id="73" w:name="_Toc66697697"/>
      <w:r>
        <w:t>4.19 VAAR</w:t>
      </w:r>
      <w:r w:rsidR="00337099">
        <w:t xml:space="preserve"> 852.228-</w:t>
      </w:r>
      <w:r>
        <w:t>72 ASSISTING</w:t>
      </w:r>
      <w:r w:rsidR="00337099">
        <w:t xml:space="preserve"> SERVICE-DISABLED VETERAN-OWNED AND VETERAN-OWNED SMALL BUSINESSES IN OBTAINING BONDS (DEC 2009)</w:t>
      </w:r>
      <w:bookmarkEnd w:id="73"/>
    </w:p>
    <w:p w14:paraId="719DF0DA" w14:textId="77777777" w:rsidR="00337099" w:rsidRDefault="00337099">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14:paraId="719DF0DB" w14:textId="77777777" w:rsidR="00337099" w:rsidRDefault="00337099" w:rsidP="00337099">
      <w:pPr>
        <w:jc w:val="center"/>
      </w:pPr>
      <w:r>
        <w:t>(End of Clause)</w:t>
      </w:r>
    </w:p>
    <w:p w14:paraId="719DF0DC" w14:textId="5AEBFA8F" w:rsidR="00337099" w:rsidRDefault="00C221A9" w:rsidP="00337099">
      <w:pPr>
        <w:pStyle w:val="Heading2"/>
      </w:pPr>
      <w:bookmarkStart w:id="74" w:name="_Toc66697698"/>
      <w:r>
        <w:lastRenderedPageBreak/>
        <w:t>4.20 VAAR</w:t>
      </w:r>
      <w:r w:rsidR="00337099">
        <w:t xml:space="preserve"> 852.232-</w:t>
      </w:r>
      <w:r>
        <w:t>70 PAYMENTS</w:t>
      </w:r>
      <w:r w:rsidR="00337099">
        <w:t xml:space="preserve"> UNDER FIXED-PRICE CONSTRUCTION CONTRACTS (WITHOUT NAS– CPM) (NOV 2018)</w:t>
      </w:r>
      <w:bookmarkEnd w:id="74"/>
    </w:p>
    <w:p w14:paraId="719DF0DD" w14:textId="77777777" w:rsidR="00337099" w:rsidRPr="00C221A9" w:rsidRDefault="00337099" w:rsidP="00337099">
      <w:pPr>
        <w:rPr>
          <w:rFonts w:cstheme="minorHAnsi"/>
        </w:rPr>
      </w:pPr>
      <w:r w:rsidRPr="00C221A9">
        <w:rPr>
          <w:rFonts w:cstheme="minorHAnsi"/>
        </w:rPr>
        <w:t xml:space="preserve">The clause FAR 52.232–5, Payments Under Fixed-Price Construction Contracts, is implemented as follows: </w:t>
      </w:r>
    </w:p>
    <w:p w14:paraId="719DF0DE" w14:textId="77777777" w:rsidR="00337099" w:rsidRPr="00C221A9" w:rsidRDefault="00337099" w:rsidP="00337099">
      <w:pPr>
        <w:rPr>
          <w:rFonts w:cstheme="minorHAnsi"/>
        </w:rPr>
      </w:pPr>
      <w:r w:rsidRPr="00C221A9">
        <w:rPr>
          <w:rFonts w:cstheme="minorHAnsi"/>
        </w:rPr>
        <w:t xml:space="preserve">  (a) Retainage.</w:t>
      </w:r>
    </w:p>
    <w:p w14:paraId="719DF0DF" w14:textId="77777777" w:rsidR="00337099" w:rsidRPr="00C221A9" w:rsidRDefault="00337099" w:rsidP="00337099">
      <w:pPr>
        <w:rPr>
          <w:rFonts w:cstheme="minorHAnsi"/>
        </w:rPr>
      </w:pPr>
      <w:r w:rsidRPr="00C221A9">
        <w:rPr>
          <w:rFonts w:cstheme="minorHAnsi"/>
        </w:rPr>
        <w:t xml:space="preserve">    (1) The Contracting Officer may retain funds—</w:t>
      </w:r>
    </w:p>
    <w:p w14:paraId="719DF0E0" w14:textId="77777777" w:rsidR="00337099" w:rsidRPr="00C221A9" w:rsidRDefault="00337099" w:rsidP="00337099">
      <w:pPr>
        <w:rPr>
          <w:rFonts w:cstheme="minorHAnsi"/>
        </w:rPr>
      </w:pPr>
      <w:r w:rsidRPr="00C221A9">
        <w:rPr>
          <w:rFonts w:cstheme="minorHAnsi"/>
        </w:rPr>
        <w:t xml:space="preserve">      (i) Where performance under the contract has been determined to be deficient or the Contractor has performed in an unsatisfactory manner in the past; or</w:t>
      </w:r>
    </w:p>
    <w:p w14:paraId="719DF0E1" w14:textId="77777777" w:rsidR="00337099" w:rsidRPr="00C221A9" w:rsidRDefault="00337099" w:rsidP="00337099">
      <w:pPr>
        <w:rPr>
          <w:rFonts w:cstheme="minorHAnsi"/>
        </w:rPr>
      </w:pPr>
      <w:r w:rsidRPr="00C221A9">
        <w:rPr>
          <w:rFonts w:cstheme="minorHAnsi"/>
        </w:rPr>
        <w:t xml:space="preserve">      (ii) As the contract nears completion, to ensure that deficiencies will be </w:t>
      </w:r>
      <w:proofErr w:type="gramStart"/>
      <w:r w:rsidRPr="00C221A9">
        <w:rPr>
          <w:rFonts w:cstheme="minorHAnsi"/>
        </w:rPr>
        <w:t>corrected</w:t>
      </w:r>
      <w:proofErr w:type="gramEnd"/>
      <w:r w:rsidRPr="00C221A9">
        <w:rPr>
          <w:rFonts w:cstheme="minorHAnsi"/>
        </w:rPr>
        <w:t xml:space="preserve"> and that completion is timely.</w:t>
      </w:r>
    </w:p>
    <w:p w14:paraId="719DF0E2" w14:textId="77777777" w:rsidR="00337099" w:rsidRPr="00C221A9" w:rsidRDefault="00337099" w:rsidP="00337099">
      <w:pPr>
        <w:rPr>
          <w:rFonts w:cstheme="minorHAnsi"/>
        </w:rPr>
      </w:pPr>
      <w:r w:rsidRPr="00C221A9">
        <w:rPr>
          <w:rFonts w:cstheme="minorHAnsi"/>
        </w:rPr>
        <w:t xml:space="preserve">    (2) Examples of deficient performance justifying a retention of funds include, but are not restricted to, the following— </w:t>
      </w:r>
    </w:p>
    <w:p w14:paraId="719DF0E3" w14:textId="77777777" w:rsidR="00337099" w:rsidRPr="00C221A9" w:rsidRDefault="00337099" w:rsidP="00337099">
      <w:pPr>
        <w:rPr>
          <w:rFonts w:cstheme="minorHAnsi"/>
        </w:rPr>
      </w:pPr>
      <w:r w:rsidRPr="00C221A9">
        <w:rPr>
          <w:rFonts w:cstheme="minorHAnsi"/>
        </w:rPr>
        <w:t xml:space="preserve">      (i) Unsatisfactory progress as determined by the Contracting Officer;</w:t>
      </w:r>
    </w:p>
    <w:p w14:paraId="719DF0E4" w14:textId="77777777" w:rsidR="00337099" w:rsidRPr="00C221A9" w:rsidRDefault="00337099" w:rsidP="00337099">
      <w:pPr>
        <w:rPr>
          <w:rFonts w:cstheme="minorHAnsi"/>
        </w:rPr>
      </w:pPr>
      <w:r w:rsidRPr="00C221A9">
        <w:rPr>
          <w:rFonts w:cstheme="minorHAnsi"/>
        </w:rPr>
        <w:t xml:space="preserve">      (ii) Failure to meet schedule in Schedule of Work Progress;</w:t>
      </w:r>
    </w:p>
    <w:p w14:paraId="719DF0E5" w14:textId="77777777" w:rsidR="00337099" w:rsidRPr="00C221A9" w:rsidRDefault="00337099" w:rsidP="00337099">
      <w:pPr>
        <w:rPr>
          <w:rFonts w:cstheme="minorHAnsi"/>
        </w:rPr>
      </w:pPr>
      <w:r w:rsidRPr="00C221A9">
        <w:rPr>
          <w:rFonts w:cstheme="minorHAnsi"/>
        </w:rPr>
        <w:t xml:space="preserve">      (iii) Failure to present submittals in a timely manner; or</w:t>
      </w:r>
    </w:p>
    <w:p w14:paraId="719DF0E6" w14:textId="77777777" w:rsidR="00337099" w:rsidRPr="00C221A9" w:rsidRDefault="00337099" w:rsidP="00337099">
      <w:pPr>
        <w:rPr>
          <w:rFonts w:cstheme="minorHAnsi"/>
        </w:rPr>
      </w:pPr>
      <w:r w:rsidRPr="00C221A9">
        <w:rPr>
          <w:rFonts w:cstheme="minorHAnsi"/>
        </w:rPr>
        <w:t xml:space="preserve">      (iv) Failure to comply in good faith with approved subcontracting plans, certifications, or contract requirements.</w:t>
      </w:r>
    </w:p>
    <w:p w14:paraId="719DF0E7" w14:textId="77777777" w:rsidR="00337099" w:rsidRPr="00C221A9" w:rsidRDefault="00337099" w:rsidP="00337099">
      <w:pPr>
        <w:rPr>
          <w:rFonts w:cstheme="minorHAnsi"/>
        </w:rPr>
      </w:pPr>
      <w:r w:rsidRPr="00C221A9">
        <w:rPr>
          <w:rFonts w:cstheme="minorHAnsi"/>
        </w:rP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paragraph (a)(3) shall be construed as limiting the Contracting Officer’s right to withhold funds under other provisions of the contract or in accordance with the general law and regulations regarding the administration of Government contracts.</w:t>
      </w:r>
    </w:p>
    <w:p w14:paraId="719DF0E8" w14:textId="77777777" w:rsidR="00337099" w:rsidRPr="00C221A9" w:rsidRDefault="00337099" w:rsidP="00337099">
      <w:pPr>
        <w:rPr>
          <w:rFonts w:cstheme="minorHAnsi"/>
        </w:rPr>
      </w:pPr>
      <w:r w:rsidRPr="00C221A9">
        <w:rPr>
          <w:rFonts w:cstheme="minorHAnsi"/>
        </w:rPr>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work activity/event for each building or unit of the contract, as instructed by the resident engineer.</w:t>
      </w:r>
    </w:p>
    <w:p w14:paraId="719DF0E9" w14:textId="77777777" w:rsidR="00337099" w:rsidRPr="00C221A9" w:rsidRDefault="00337099" w:rsidP="00337099">
      <w:pPr>
        <w:rPr>
          <w:rFonts w:cstheme="minorHAnsi"/>
        </w:rPr>
      </w:pPr>
      <w:r w:rsidRPr="00C221A9">
        <w:rPr>
          <w:rFonts w:cstheme="minorHAnsi"/>
        </w:rPr>
        <w:t xml:space="preserve">    (1) The work activities/events shall be subdivided into as many sub-activities/events as are necessary to cover all component parts of the contract work.</w:t>
      </w:r>
    </w:p>
    <w:p w14:paraId="719DF0EA" w14:textId="77777777" w:rsidR="00337099" w:rsidRPr="00C221A9" w:rsidRDefault="00337099" w:rsidP="00337099">
      <w:pPr>
        <w:rPr>
          <w:rFonts w:cstheme="minorHAnsi"/>
        </w:rPr>
      </w:pPr>
      <w:r w:rsidRPr="00C221A9">
        <w:rPr>
          <w:rFonts w:cstheme="minorHAnsi"/>
        </w:rPr>
        <w:t xml:space="preserve">    (2) Costs as shown on this schedule must be true costs and the resident engineer may require the Contractor to submit the original estimate sheets or other information to substantiate the detailed makeup of the schedule.</w:t>
      </w:r>
    </w:p>
    <w:p w14:paraId="719DF0EB" w14:textId="77777777" w:rsidR="00337099" w:rsidRPr="00C221A9" w:rsidRDefault="00337099" w:rsidP="00337099">
      <w:pPr>
        <w:rPr>
          <w:rFonts w:cstheme="minorHAnsi"/>
        </w:rPr>
      </w:pPr>
      <w:r w:rsidRPr="00C221A9">
        <w:rPr>
          <w:rFonts w:cstheme="minorHAnsi"/>
        </w:rPr>
        <w:lastRenderedPageBreak/>
        <w:t xml:space="preserve">    (3) The sums of the sub-activities/events, as applied to each work activity/event, shall equal the total cost of such work activity/event. The total cost of all work activities/events shall equal the contract price.</w:t>
      </w:r>
    </w:p>
    <w:p w14:paraId="719DF0EC" w14:textId="77777777" w:rsidR="00337099" w:rsidRPr="00C221A9" w:rsidRDefault="00337099" w:rsidP="00337099">
      <w:pPr>
        <w:rPr>
          <w:rFonts w:cstheme="minorHAnsi"/>
        </w:rPr>
      </w:pPr>
      <w:r w:rsidRPr="00C221A9">
        <w:rPr>
          <w:rFonts w:cstheme="minorHAnsi"/>
        </w:rPr>
        <w:t xml:space="preserve">    (4) Insurance and similar items shall be prorated and included in the cost of each branch of the work.</w:t>
      </w:r>
    </w:p>
    <w:p w14:paraId="719DF0ED" w14:textId="77777777" w:rsidR="00337099" w:rsidRPr="00C221A9" w:rsidRDefault="00337099" w:rsidP="00337099">
      <w:pPr>
        <w:rPr>
          <w:rFonts w:cstheme="minorHAnsi"/>
        </w:rPr>
      </w:pPr>
      <w:r w:rsidRPr="00C221A9">
        <w:rPr>
          <w:rFonts w:cstheme="minorHAnsi"/>
        </w:rPr>
        <w:t xml:space="preserve">    (5) The cost schedule shall include separate cost information for the systems listed in the table in this paragraph (b)(5). The percentages listed in the following table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14:paraId="719DF0EE" w14:textId="77777777" w:rsidR="00337099" w:rsidRDefault="00337099" w:rsidP="00337099">
      <w:pPr>
        <w:rPr>
          <w:rFonts w:ascii="Calibri" w:hAnsi="Calibri" w:cs="Calibri"/>
        </w:rPr>
      </w:pPr>
    </w:p>
    <w:tbl>
      <w:tblPr>
        <w:tblW w:w="7861" w:type="dxa"/>
        <w:jc w:val="center"/>
        <w:tblLook w:val="04A0" w:firstRow="1" w:lastRow="0" w:firstColumn="1" w:lastColumn="0" w:noHBand="0" w:noVBand="1"/>
      </w:tblPr>
      <w:tblGrid>
        <w:gridCol w:w="7016"/>
        <w:gridCol w:w="908"/>
      </w:tblGrid>
      <w:tr w:rsidR="00933EE8" w14:paraId="719DF0F0" w14:textId="77777777" w:rsidTr="00337099">
        <w:trPr>
          <w:trHeight w:val="300"/>
          <w:jc w:val="center"/>
        </w:trPr>
        <w:tc>
          <w:tcPr>
            <w:tcW w:w="7861" w:type="dxa"/>
            <w:gridSpan w:val="2"/>
            <w:tcBorders>
              <w:top w:val="single" w:sz="4" w:space="0" w:color="auto"/>
              <w:left w:val="single" w:sz="4" w:space="0" w:color="auto"/>
              <w:bottom w:val="nil"/>
              <w:right w:val="single" w:sz="4" w:space="0" w:color="auto"/>
            </w:tcBorders>
            <w:noWrap/>
            <w:vAlign w:val="center"/>
            <w:hideMark/>
          </w:tcPr>
          <w:p w14:paraId="719DF0EF" w14:textId="77777777" w:rsidR="00337099" w:rsidRDefault="00337099">
            <w:pPr>
              <w:spacing w:line="240" w:lineRule="auto"/>
              <w:jc w:val="center"/>
              <w:rPr>
                <w:rFonts w:ascii="Calibri" w:eastAsia="Times New Roman" w:hAnsi="Calibri" w:cstheme="minorHAnsi"/>
                <w:color w:val="000000"/>
                <w:szCs w:val="20"/>
              </w:rPr>
            </w:pPr>
            <w:r>
              <w:rPr>
                <w:rFonts w:ascii="Calibri" w:eastAsia="Times New Roman" w:hAnsi="Calibri" w:cstheme="minorHAnsi"/>
                <w:color w:val="000000"/>
                <w:szCs w:val="20"/>
              </w:rPr>
              <w:t>VALUE OF ADJUSTING, CORRECTING, AND TESTING SYSTEM</w:t>
            </w:r>
          </w:p>
        </w:tc>
      </w:tr>
      <w:tr w:rsidR="00933EE8" w14:paraId="719DF0F3" w14:textId="77777777" w:rsidTr="00337099">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bottom"/>
            <w:hideMark/>
          </w:tcPr>
          <w:p w14:paraId="719DF0F1" w14:textId="77777777" w:rsidR="00337099" w:rsidRDefault="00337099">
            <w:pPr>
              <w:spacing w:line="240" w:lineRule="auto"/>
              <w:jc w:val="center"/>
              <w:rPr>
                <w:rFonts w:ascii="Calibri" w:eastAsia="Times New Roman" w:hAnsi="Calibri" w:cstheme="minorHAnsi"/>
                <w:color w:val="000000"/>
                <w:szCs w:val="20"/>
              </w:rPr>
            </w:pPr>
            <w:r>
              <w:rPr>
                <w:rFonts w:ascii="Calibri" w:eastAsia="Times New Roman" w:hAnsi="Calibri" w:cstheme="minorHAnsi"/>
                <w:color w:val="000000"/>
                <w:szCs w:val="20"/>
              </w:rPr>
              <w:t>System</w:t>
            </w:r>
          </w:p>
        </w:tc>
        <w:tc>
          <w:tcPr>
            <w:tcW w:w="845" w:type="dxa"/>
            <w:tcBorders>
              <w:top w:val="single" w:sz="4" w:space="0" w:color="auto"/>
              <w:left w:val="single" w:sz="4" w:space="0" w:color="auto"/>
              <w:bottom w:val="single" w:sz="4" w:space="0" w:color="auto"/>
              <w:right w:val="single" w:sz="4" w:space="0" w:color="auto"/>
            </w:tcBorders>
            <w:noWrap/>
            <w:vAlign w:val="bottom"/>
            <w:hideMark/>
          </w:tcPr>
          <w:p w14:paraId="719DF0F2"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Percent</w:t>
            </w:r>
          </w:p>
        </w:tc>
      </w:tr>
      <w:tr w:rsidR="00933EE8" w14:paraId="719DF0F6" w14:textId="77777777" w:rsidTr="00337099">
        <w:trPr>
          <w:trHeight w:val="300"/>
          <w:jc w:val="center"/>
        </w:trPr>
        <w:tc>
          <w:tcPr>
            <w:tcW w:w="7016" w:type="dxa"/>
            <w:tcBorders>
              <w:top w:val="single" w:sz="4" w:space="0" w:color="auto"/>
              <w:left w:val="single" w:sz="4" w:space="0" w:color="auto"/>
              <w:bottom w:val="nil"/>
              <w:right w:val="single" w:sz="4" w:space="0" w:color="auto"/>
            </w:tcBorders>
            <w:noWrap/>
            <w:vAlign w:val="bottom"/>
            <w:hideMark/>
          </w:tcPr>
          <w:p w14:paraId="719DF0F4"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Pneumatic tube system……………………………………………………………………………….</w:t>
            </w:r>
          </w:p>
        </w:tc>
        <w:tc>
          <w:tcPr>
            <w:tcW w:w="845" w:type="dxa"/>
            <w:tcBorders>
              <w:top w:val="single" w:sz="4" w:space="0" w:color="auto"/>
              <w:left w:val="single" w:sz="4" w:space="0" w:color="auto"/>
              <w:bottom w:val="nil"/>
              <w:right w:val="single" w:sz="4" w:space="0" w:color="auto"/>
            </w:tcBorders>
            <w:noWrap/>
            <w:vAlign w:val="bottom"/>
            <w:hideMark/>
          </w:tcPr>
          <w:p w14:paraId="719DF0F5"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933EE8" w14:paraId="719DF0F9"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0F7"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 xml:space="preserve">Incinerators (medical waste and </w:t>
            </w:r>
            <w:proofErr w:type="gramStart"/>
            <w:r>
              <w:rPr>
                <w:rFonts w:ascii="Calibri" w:eastAsia="Times New Roman" w:hAnsi="Calibri" w:cstheme="minorHAnsi"/>
                <w:color w:val="000000"/>
                <w:szCs w:val="20"/>
              </w:rPr>
              <w:t>trash)…</w:t>
            </w:r>
            <w:proofErr w:type="gramEnd"/>
            <w:r>
              <w:rPr>
                <w:rFonts w:ascii="Calibri" w:eastAsia="Times New Roman" w:hAnsi="Calibri" w:cstheme="minorHAnsi"/>
                <w:color w:val="000000"/>
                <w:szCs w:val="20"/>
              </w:rPr>
              <w:t>……………………………………………………..</w:t>
            </w:r>
          </w:p>
        </w:tc>
        <w:tc>
          <w:tcPr>
            <w:tcW w:w="845" w:type="dxa"/>
            <w:tcBorders>
              <w:top w:val="nil"/>
              <w:left w:val="single" w:sz="4" w:space="0" w:color="auto"/>
              <w:bottom w:val="nil"/>
              <w:right w:val="single" w:sz="4" w:space="0" w:color="auto"/>
            </w:tcBorders>
            <w:noWrap/>
            <w:vAlign w:val="bottom"/>
            <w:hideMark/>
          </w:tcPr>
          <w:p w14:paraId="719DF0F8"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0FC"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0FA"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Sewage treatment plant equipment…………………………………………………………….</w:t>
            </w:r>
          </w:p>
        </w:tc>
        <w:tc>
          <w:tcPr>
            <w:tcW w:w="845" w:type="dxa"/>
            <w:tcBorders>
              <w:top w:val="nil"/>
              <w:left w:val="single" w:sz="4" w:space="0" w:color="auto"/>
              <w:bottom w:val="nil"/>
              <w:right w:val="single" w:sz="4" w:space="0" w:color="auto"/>
            </w:tcBorders>
            <w:noWrap/>
            <w:vAlign w:val="bottom"/>
            <w:hideMark/>
          </w:tcPr>
          <w:p w14:paraId="719DF0FB"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0FF"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0FD"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Water treatment plant equipment………………………………………………………………</w:t>
            </w:r>
          </w:p>
        </w:tc>
        <w:tc>
          <w:tcPr>
            <w:tcW w:w="845" w:type="dxa"/>
            <w:tcBorders>
              <w:top w:val="nil"/>
              <w:left w:val="single" w:sz="4" w:space="0" w:color="auto"/>
              <w:bottom w:val="nil"/>
              <w:right w:val="single" w:sz="4" w:space="0" w:color="auto"/>
            </w:tcBorders>
            <w:noWrap/>
            <w:vAlign w:val="bottom"/>
            <w:hideMark/>
          </w:tcPr>
          <w:p w14:paraId="719DF0FE"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02"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00"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 xml:space="preserve">Washers (dish, cage, glass, </w:t>
            </w:r>
            <w:proofErr w:type="gramStart"/>
            <w:r>
              <w:rPr>
                <w:rFonts w:ascii="Calibri" w:eastAsia="Times New Roman" w:hAnsi="Calibri" w:cstheme="minorHAnsi"/>
                <w:color w:val="000000"/>
                <w:szCs w:val="20"/>
              </w:rPr>
              <w:t>etc.)…</w:t>
            </w:r>
            <w:proofErr w:type="gramEnd"/>
            <w:r>
              <w:rPr>
                <w:rFonts w:ascii="Calibri" w:eastAsia="Times New Roman" w:hAnsi="Calibri" w:cstheme="minorHAnsi"/>
                <w:color w:val="000000"/>
                <w:szCs w:val="20"/>
              </w:rPr>
              <w:t>………………………………………………………………..</w:t>
            </w:r>
          </w:p>
        </w:tc>
        <w:tc>
          <w:tcPr>
            <w:tcW w:w="845" w:type="dxa"/>
            <w:tcBorders>
              <w:top w:val="nil"/>
              <w:left w:val="single" w:sz="4" w:space="0" w:color="auto"/>
              <w:bottom w:val="nil"/>
              <w:right w:val="single" w:sz="4" w:space="0" w:color="auto"/>
            </w:tcBorders>
            <w:noWrap/>
            <w:vAlign w:val="bottom"/>
            <w:hideMark/>
          </w:tcPr>
          <w:p w14:paraId="719DF101"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05"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03"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Sterilizing equipment……………………………………………………………………………….….</w:t>
            </w:r>
          </w:p>
        </w:tc>
        <w:tc>
          <w:tcPr>
            <w:tcW w:w="845" w:type="dxa"/>
            <w:tcBorders>
              <w:top w:val="nil"/>
              <w:left w:val="single" w:sz="4" w:space="0" w:color="auto"/>
              <w:bottom w:val="nil"/>
              <w:right w:val="single" w:sz="4" w:space="0" w:color="auto"/>
            </w:tcBorders>
            <w:noWrap/>
            <w:vAlign w:val="bottom"/>
            <w:hideMark/>
          </w:tcPr>
          <w:p w14:paraId="719DF104"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08"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06"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Water distilling equipment………………………………………………………………………….</w:t>
            </w:r>
          </w:p>
        </w:tc>
        <w:tc>
          <w:tcPr>
            <w:tcW w:w="845" w:type="dxa"/>
            <w:tcBorders>
              <w:top w:val="nil"/>
              <w:left w:val="single" w:sz="4" w:space="0" w:color="auto"/>
              <w:bottom w:val="nil"/>
              <w:right w:val="single" w:sz="4" w:space="0" w:color="auto"/>
            </w:tcBorders>
            <w:noWrap/>
            <w:vAlign w:val="bottom"/>
            <w:hideMark/>
          </w:tcPr>
          <w:p w14:paraId="719DF107"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0B"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09"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 xml:space="preserve">Prefab temperature rooms (cold, constant </w:t>
            </w:r>
            <w:proofErr w:type="gramStart"/>
            <w:r>
              <w:rPr>
                <w:rFonts w:ascii="Calibri" w:eastAsia="Times New Roman" w:hAnsi="Calibri" w:cstheme="minorHAnsi"/>
                <w:color w:val="000000"/>
                <w:szCs w:val="20"/>
              </w:rPr>
              <w:t>temperature)…</w:t>
            </w:r>
            <w:proofErr w:type="gramEnd"/>
            <w:r>
              <w:rPr>
                <w:rFonts w:ascii="Calibri" w:eastAsia="Times New Roman" w:hAnsi="Calibri" w:cstheme="minorHAnsi"/>
                <w:color w:val="000000"/>
                <w:szCs w:val="20"/>
              </w:rPr>
              <w:t>………………………..</w:t>
            </w:r>
          </w:p>
        </w:tc>
        <w:tc>
          <w:tcPr>
            <w:tcW w:w="845" w:type="dxa"/>
            <w:tcBorders>
              <w:top w:val="nil"/>
              <w:left w:val="single" w:sz="4" w:space="0" w:color="auto"/>
              <w:bottom w:val="nil"/>
              <w:right w:val="single" w:sz="4" w:space="0" w:color="auto"/>
            </w:tcBorders>
            <w:noWrap/>
            <w:vAlign w:val="bottom"/>
            <w:hideMark/>
          </w:tcPr>
          <w:p w14:paraId="719DF10A"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0E"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0C"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 xml:space="preserve">Entire air-conditioning system (Specified under 600 </w:t>
            </w:r>
            <w:proofErr w:type="gramStart"/>
            <w:r>
              <w:rPr>
                <w:rFonts w:ascii="Calibri" w:eastAsia="Times New Roman" w:hAnsi="Calibri" w:cstheme="minorHAnsi"/>
                <w:color w:val="000000"/>
                <w:szCs w:val="20"/>
              </w:rPr>
              <w:t>Sections)…</w:t>
            </w:r>
            <w:proofErr w:type="gramEnd"/>
            <w:r>
              <w:rPr>
                <w:rFonts w:ascii="Calibri" w:eastAsia="Times New Roman" w:hAnsi="Calibri" w:cstheme="minorHAnsi"/>
                <w:color w:val="000000"/>
                <w:szCs w:val="20"/>
              </w:rPr>
              <w:t>…………………</w:t>
            </w:r>
          </w:p>
        </w:tc>
        <w:tc>
          <w:tcPr>
            <w:tcW w:w="845" w:type="dxa"/>
            <w:tcBorders>
              <w:top w:val="nil"/>
              <w:left w:val="single" w:sz="4" w:space="0" w:color="auto"/>
              <w:bottom w:val="nil"/>
              <w:right w:val="single" w:sz="4" w:space="0" w:color="auto"/>
            </w:tcBorders>
            <w:noWrap/>
            <w:vAlign w:val="bottom"/>
            <w:hideMark/>
          </w:tcPr>
          <w:p w14:paraId="719DF10D"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11"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0F"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 xml:space="preserve">Entire boiler plant system (Specified under 700 </w:t>
            </w:r>
            <w:proofErr w:type="gramStart"/>
            <w:r>
              <w:rPr>
                <w:rFonts w:ascii="Calibri" w:eastAsia="Times New Roman" w:hAnsi="Calibri" w:cstheme="minorHAnsi"/>
                <w:color w:val="000000"/>
                <w:szCs w:val="20"/>
              </w:rPr>
              <w:t>Sections)…</w:t>
            </w:r>
            <w:proofErr w:type="gramEnd"/>
            <w:r>
              <w:rPr>
                <w:rFonts w:ascii="Calibri" w:eastAsia="Times New Roman" w:hAnsi="Calibri" w:cstheme="minorHAnsi"/>
                <w:color w:val="000000"/>
                <w:szCs w:val="20"/>
              </w:rPr>
              <w:t>………………………..</w:t>
            </w:r>
          </w:p>
        </w:tc>
        <w:tc>
          <w:tcPr>
            <w:tcW w:w="845" w:type="dxa"/>
            <w:tcBorders>
              <w:top w:val="nil"/>
              <w:left w:val="single" w:sz="4" w:space="0" w:color="auto"/>
              <w:bottom w:val="nil"/>
              <w:right w:val="single" w:sz="4" w:space="0" w:color="auto"/>
            </w:tcBorders>
            <w:noWrap/>
            <w:vAlign w:val="bottom"/>
            <w:hideMark/>
          </w:tcPr>
          <w:p w14:paraId="719DF110"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14"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12"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General supply conveyors……………………………………………………………………………</w:t>
            </w:r>
          </w:p>
        </w:tc>
        <w:tc>
          <w:tcPr>
            <w:tcW w:w="845" w:type="dxa"/>
            <w:tcBorders>
              <w:top w:val="nil"/>
              <w:left w:val="single" w:sz="4" w:space="0" w:color="auto"/>
              <w:bottom w:val="nil"/>
              <w:right w:val="single" w:sz="4" w:space="0" w:color="auto"/>
            </w:tcBorders>
            <w:noWrap/>
            <w:vAlign w:val="bottom"/>
            <w:hideMark/>
          </w:tcPr>
          <w:p w14:paraId="719DF113"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933EE8" w14:paraId="719DF117"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15"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Food service conveyors………………………………………………………………………….……</w:t>
            </w:r>
          </w:p>
        </w:tc>
        <w:tc>
          <w:tcPr>
            <w:tcW w:w="845" w:type="dxa"/>
            <w:tcBorders>
              <w:top w:val="nil"/>
              <w:left w:val="single" w:sz="4" w:space="0" w:color="auto"/>
              <w:bottom w:val="nil"/>
              <w:right w:val="single" w:sz="4" w:space="0" w:color="auto"/>
            </w:tcBorders>
            <w:noWrap/>
            <w:vAlign w:val="bottom"/>
            <w:hideMark/>
          </w:tcPr>
          <w:p w14:paraId="719DF116"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933EE8" w14:paraId="719DF11A"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18"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Pneumatic soiled linen and trash system……………………………………………………</w:t>
            </w:r>
          </w:p>
        </w:tc>
        <w:tc>
          <w:tcPr>
            <w:tcW w:w="845" w:type="dxa"/>
            <w:tcBorders>
              <w:top w:val="nil"/>
              <w:left w:val="single" w:sz="4" w:space="0" w:color="auto"/>
              <w:bottom w:val="nil"/>
              <w:right w:val="single" w:sz="4" w:space="0" w:color="auto"/>
            </w:tcBorders>
            <w:noWrap/>
            <w:vAlign w:val="bottom"/>
            <w:hideMark/>
          </w:tcPr>
          <w:p w14:paraId="719DF119"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933EE8" w14:paraId="719DF11D"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1B"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Elevators and dumbwaiters…………………………………………………………………………</w:t>
            </w:r>
          </w:p>
        </w:tc>
        <w:tc>
          <w:tcPr>
            <w:tcW w:w="845" w:type="dxa"/>
            <w:tcBorders>
              <w:top w:val="nil"/>
              <w:left w:val="single" w:sz="4" w:space="0" w:color="auto"/>
              <w:bottom w:val="nil"/>
              <w:right w:val="single" w:sz="4" w:space="0" w:color="auto"/>
            </w:tcBorders>
            <w:noWrap/>
            <w:vAlign w:val="bottom"/>
            <w:hideMark/>
          </w:tcPr>
          <w:p w14:paraId="719DF11C"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933EE8" w14:paraId="719DF120"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1E"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Materials transport system………………………………………………………………………….</w:t>
            </w:r>
          </w:p>
        </w:tc>
        <w:tc>
          <w:tcPr>
            <w:tcW w:w="845" w:type="dxa"/>
            <w:tcBorders>
              <w:top w:val="nil"/>
              <w:left w:val="single" w:sz="4" w:space="0" w:color="auto"/>
              <w:bottom w:val="nil"/>
              <w:right w:val="single" w:sz="4" w:space="0" w:color="auto"/>
            </w:tcBorders>
            <w:noWrap/>
            <w:vAlign w:val="bottom"/>
            <w:hideMark/>
          </w:tcPr>
          <w:p w14:paraId="719DF11F"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R="00933EE8" w14:paraId="719DF123"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21"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Engine-generator system…………………………………………………………………………….</w:t>
            </w:r>
          </w:p>
        </w:tc>
        <w:tc>
          <w:tcPr>
            <w:tcW w:w="845" w:type="dxa"/>
            <w:tcBorders>
              <w:top w:val="nil"/>
              <w:left w:val="single" w:sz="4" w:space="0" w:color="auto"/>
              <w:bottom w:val="nil"/>
              <w:right w:val="single" w:sz="4" w:space="0" w:color="auto"/>
            </w:tcBorders>
            <w:noWrap/>
            <w:vAlign w:val="bottom"/>
            <w:hideMark/>
          </w:tcPr>
          <w:p w14:paraId="719DF122"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26"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24"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Primary switchgear………………………………………………………………………………………</w:t>
            </w:r>
          </w:p>
        </w:tc>
        <w:tc>
          <w:tcPr>
            <w:tcW w:w="845" w:type="dxa"/>
            <w:tcBorders>
              <w:top w:val="nil"/>
              <w:left w:val="single" w:sz="4" w:space="0" w:color="auto"/>
              <w:bottom w:val="nil"/>
              <w:right w:val="single" w:sz="4" w:space="0" w:color="auto"/>
            </w:tcBorders>
            <w:noWrap/>
            <w:vAlign w:val="bottom"/>
            <w:hideMark/>
          </w:tcPr>
          <w:p w14:paraId="719DF125"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29"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27"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lastRenderedPageBreak/>
              <w:t>Secondary switchgear………………………………………………………………………………</w:t>
            </w:r>
            <w:proofErr w:type="gramStart"/>
            <w:r>
              <w:rPr>
                <w:rFonts w:ascii="Calibri" w:eastAsia="Times New Roman" w:hAnsi="Calibri" w:cstheme="minorHAnsi"/>
                <w:color w:val="000000"/>
                <w:szCs w:val="20"/>
              </w:rPr>
              <w:t>…..</w:t>
            </w:r>
            <w:proofErr w:type="gramEnd"/>
          </w:p>
        </w:tc>
        <w:tc>
          <w:tcPr>
            <w:tcW w:w="845" w:type="dxa"/>
            <w:tcBorders>
              <w:top w:val="nil"/>
              <w:left w:val="single" w:sz="4" w:space="0" w:color="auto"/>
              <w:bottom w:val="nil"/>
              <w:right w:val="single" w:sz="4" w:space="0" w:color="auto"/>
            </w:tcBorders>
            <w:noWrap/>
            <w:vAlign w:val="bottom"/>
            <w:hideMark/>
          </w:tcPr>
          <w:p w14:paraId="719DF128"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2C"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2A"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Fire alarm system…………………………………………………………………………………………</w:t>
            </w:r>
          </w:p>
        </w:tc>
        <w:tc>
          <w:tcPr>
            <w:tcW w:w="845" w:type="dxa"/>
            <w:tcBorders>
              <w:top w:val="nil"/>
              <w:left w:val="single" w:sz="4" w:space="0" w:color="auto"/>
              <w:bottom w:val="nil"/>
              <w:right w:val="single" w:sz="4" w:space="0" w:color="auto"/>
            </w:tcBorders>
            <w:noWrap/>
            <w:vAlign w:val="bottom"/>
            <w:hideMark/>
          </w:tcPr>
          <w:p w14:paraId="719DF12B"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2F"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2D"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Nurse call system…………………………………………………………………………………………</w:t>
            </w:r>
          </w:p>
        </w:tc>
        <w:tc>
          <w:tcPr>
            <w:tcW w:w="845" w:type="dxa"/>
            <w:tcBorders>
              <w:top w:val="nil"/>
              <w:left w:val="single" w:sz="4" w:space="0" w:color="auto"/>
              <w:bottom w:val="nil"/>
              <w:right w:val="single" w:sz="4" w:space="0" w:color="auto"/>
            </w:tcBorders>
            <w:noWrap/>
            <w:vAlign w:val="bottom"/>
            <w:hideMark/>
          </w:tcPr>
          <w:p w14:paraId="719DF12E"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32"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30"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Intercom system………………………………………………………………………………………</w:t>
            </w:r>
            <w:proofErr w:type="gramStart"/>
            <w:r>
              <w:rPr>
                <w:rFonts w:ascii="Calibri" w:eastAsia="Times New Roman" w:hAnsi="Calibri" w:cstheme="minorHAnsi"/>
                <w:color w:val="000000"/>
                <w:szCs w:val="20"/>
              </w:rPr>
              <w:t>…..</w:t>
            </w:r>
            <w:proofErr w:type="gramEnd"/>
          </w:p>
        </w:tc>
        <w:tc>
          <w:tcPr>
            <w:tcW w:w="845" w:type="dxa"/>
            <w:tcBorders>
              <w:top w:val="nil"/>
              <w:left w:val="single" w:sz="4" w:space="0" w:color="auto"/>
              <w:bottom w:val="nil"/>
              <w:right w:val="single" w:sz="4" w:space="0" w:color="auto"/>
            </w:tcBorders>
            <w:noWrap/>
            <w:vAlign w:val="bottom"/>
            <w:hideMark/>
          </w:tcPr>
          <w:p w14:paraId="719DF131"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35" w14:textId="77777777" w:rsidTr="00337099">
        <w:trPr>
          <w:trHeight w:val="300"/>
          <w:jc w:val="center"/>
        </w:trPr>
        <w:tc>
          <w:tcPr>
            <w:tcW w:w="7016" w:type="dxa"/>
            <w:tcBorders>
              <w:top w:val="nil"/>
              <w:left w:val="single" w:sz="4" w:space="0" w:color="auto"/>
              <w:bottom w:val="nil"/>
              <w:right w:val="single" w:sz="4" w:space="0" w:color="auto"/>
            </w:tcBorders>
            <w:noWrap/>
            <w:vAlign w:val="bottom"/>
            <w:hideMark/>
          </w:tcPr>
          <w:p w14:paraId="719DF133"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Radio system……………………………………………………………………………………………</w:t>
            </w:r>
            <w:proofErr w:type="gramStart"/>
            <w:r>
              <w:rPr>
                <w:rFonts w:ascii="Calibri" w:eastAsia="Times New Roman" w:hAnsi="Calibri" w:cstheme="minorHAnsi"/>
                <w:color w:val="000000"/>
                <w:szCs w:val="20"/>
              </w:rPr>
              <w:t>…..</w:t>
            </w:r>
            <w:proofErr w:type="gramEnd"/>
          </w:p>
        </w:tc>
        <w:tc>
          <w:tcPr>
            <w:tcW w:w="845" w:type="dxa"/>
            <w:tcBorders>
              <w:top w:val="nil"/>
              <w:left w:val="single" w:sz="4" w:space="0" w:color="auto"/>
              <w:bottom w:val="nil"/>
              <w:right w:val="single" w:sz="4" w:space="0" w:color="auto"/>
            </w:tcBorders>
            <w:noWrap/>
            <w:vAlign w:val="bottom"/>
            <w:hideMark/>
          </w:tcPr>
          <w:p w14:paraId="719DF134"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R="00933EE8" w14:paraId="719DF138" w14:textId="77777777" w:rsidTr="00337099">
        <w:trPr>
          <w:trHeight w:val="300"/>
          <w:jc w:val="center"/>
        </w:trPr>
        <w:tc>
          <w:tcPr>
            <w:tcW w:w="7016" w:type="dxa"/>
            <w:tcBorders>
              <w:top w:val="nil"/>
              <w:left w:val="single" w:sz="4" w:space="0" w:color="auto"/>
              <w:bottom w:val="single" w:sz="4" w:space="0" w:color="auto"/>
              <w:right w:val="single" w:sz="4" w:space="0" w:color="auto"/>
            </w:tcBorders>
            <w:noWrap/>
            <w:vAlign w:val="bottom"/>
            <w:hideMark/>
          </w:tcPr>
          <w:p w14:paraId="719DF136" w14:textId="77777777" w:rsidR="00337099" w:rsidRDefault="00337099">
            <w:pPr>
              <w:spacing w:line="240" w:lineRule="auto"/>
              <w:rPr>
                <w:rFonts w:ascii="Calibri" w:eastAsia="Times New Roman" w:hAnsi="Calibri" w:cstheme="minorHAnsi"/>
                <w:color w:val="000000"/>
                <w:szCs w:val="20"/>
              </w:rPr>
            </w:pPr>
            <w:r>
              <w:rPr>
                <w:rFonts w:ascii="Calibri" w:eastAsia="Times New Roman" w:hAnsi="Calibri" w:cstheme="minorHAnsi"/>
                <w:color w:val="000000"/>
                <w:szCs w:val="20"/>
              </w:rPr>
              <w:t>TV (entertainment) system…………………………………………………………………………</w:t>
            </w:r>
          </w:p>
        </w:tc>
        <w:tc>
          <w:tcPr>
            <w:tcW w:w="845" w:type="dxa"/>
            <w:tcBorders>
              <w:top w:val="nil"/>
              <w:left w:val="single" w:sz="4" w:space="0" w:color="auto"/>
              <w:bottom w:val="single" w:sz="4" w:space="0" w:color="auto"/>
              <w:right w:val="single" w:sz="4" w:space="0" w:color="auto"/>
            </w:tcBorders>
            <w:noWrap/>
            <w:vAlign w:val="bottom"/>
            <w:hideMark/>
          </w:tcPr>
          <w:p w14:paraId="719DF137" w14:textId="77777777" w:rsidR="00337099" w:rsidRDefault="00337099">
            <w:pPr>
              <w:spacing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bl>
    <w:p w14:paraId="719DF139" w14:textId="77777777" w:rsidR="00337099" w:rsidRPr="00C221A9" w:rsidRDefault="00337099" w:rsidP="00337099">
      <w:pPr>
        <w:rPr>
          <w:rFonts w:cstheme="minorHAnsi"/>
        </w:rPr>
      </w:pPr>
      <w:r w:rsidRPr="00C221A9">
        <w:rPr>
          <w:rFonts w:cstheme="minorHAnsi"/>
        </w:rPr>
        <w:t xml:space="preserve">  (c) In addition to this cost schedule, the Contractor shall submit such unit costs as may be specifically requested. The unit costs shall be those used by the Contractor in preparing its bid and will not be binding as pertaining to any contract changes.</w:t>
      </w:r>
    </w:p>
    <w:p w14:paraId="719DF13A" w14:textId="77777777" w:rsidR="00337099" w:rsidRPr="00C221A9" w:rsidRDefault="00337099" w:rsidP="00337099">
      <w:pPr>
        <w:rPr>
          <w:rFonts w:cstheme="minorHAnsi"/>
        </w:rPr>
      </w:pPr>
      <w:r w:rsidRPr="00C221A9">
        <w:rPr>
          <w:rFonts w:cstheme="minorHAnsi"/>
        </w:rP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the Contracting Officer approves, including but not limited to the following—</w:t>
      </w:r>
    </w:p>
    <w:p w14:paraId="719DF13B" w14:textId="77777777" w:rsidR="00337099" w:rsidRPr="00C221A9" w:rsidRDefault="00337099" w:rsidP="00337099">
      <w:pPr>
        <w:rPr>
          <w:rFonts w:cstheme="minorHAnsi"/>
        </w:rPr>
      </w:pPr>
      <w:r w:rsidRPr="00C221A9">
        <w:rPr>
          <w:rFonts w:cstheme="minorHAnsi"/>
        </w:rPr>
        <w:t xml:space="preserve">    (1) The materials or equipment are in accordance with the contract requirements and/or approved samples and shop drawings;</w:t>
      </w:r>
    </w:p>
    <w:p w14:paraId="719DF13C" w14:textId="77777777" w:rsidR="00337099" w:rsidRPr="00C221A9" w:rsidRDefault="00337099" w:rsidP="00337099">
      <w:pPr>
        <w:rPr>
          <w:rFonts w:cstheme="minorHAnsi"/>
        </w:rPr>
      </w:pPr>
      <w:r w:rsidRPr="00C221A9">
        <w:rPr>
          <w:rFonts w:cstheme="minorHAnsi"/>
        </w:rPr>
        <w:t xml:space="preserve">     (2) The materials and/or equipment are approved by the resident engineer;</w:t>
      </w:r>
    </w:p>
    <w:p w14:paraId="719DF13D" w14:textId="77777777" w:rsidR="00337099" w:rsidRPr="00C221A9" w:rsidRDefault="00337099" w:rsidP="00337099">
      <w:pPr>
        <w:rPr>
          <w:rFonts w:cstheme="minorHAnsi"/>
        </w:rPr>
      </w:pPr>
      <w:r w:rsidRPr="00C221A9">
        <w:rPr>
          <w:rFonts w:cstheme="minorHAnsi"/>
        </w:rPr>
        <w:t xml:space="preserve">     (3) The materials and/or equipment are stored separately and are readily available for inspection and inventory by the resident engineer;</w:t>
      </w:r>
    </w:p>
    <w:p w14:paraId="719DF13E" w14:textId="77777777" w:rsidR="00337099" w:rsidRPr="00C221A9" w:rsidRDefault="00337099" w:rsidP="00337099">
      <w:pPr>
        <w:rPr>
          <w:rFonts w:cstheme="minorHAnsi"/>
        </w:rPr>
      </w:pPr>
      <w:r w:rsidRPr="00C221A9">
        <w:rPr>
          <w:rFonts w:cstheme="minorHAnsi"/>
        </w:rPr>
        <w:t xml:space="preserve">     (4) The materials and/or equipment are protected against weather, theft and other hazards and are not subjected to deterioration; and</w:t>
      </w:r>
    </w:p>
    <w:p w14:paraId="719DF13F" w14:textId="77777777" w:rsidR="00337099" w:rsidRPr="00C221A9" w:rsidRDefault="00337099" w:rsidP="00337099">
      <w:pPr>
        <w:rPr>
          <w:rFonts w:cstheme="minorHAnsi"/>
        </w:rPr>
      </w:pPr>
      <w:r w:rsidRPr="00C221A9">
        <w:rPr>
          <w:rFonts w:cstheme="minorHAnsi"/>
        </w:rPr>
        <w:t xml:space="preserve">     (5) The Contractor obtains the concurrence of its surety for off-site storage.</w:t>
      </w:r>
    </w:p>
    <w:p w14:paraId="719DF140" w14:textId="77777777" w:rsidR="00337099" w:rsidRPr="00C221A9" w:rsidRDefault="00337099" w:rsidP="00337099">
      <w:pPr>
        <w:rPr>
          <w:rFonts w:cstheme="minorHAnsi"/>
        </w:rPr>
      </w:pPr>
      <w:r w:rsidRPr="00C221A9">
        <w:rPr>
          <w:rFonts w:cstheme="minorHAnsi"/>
        </w:rPr>
        <w:t xml:space="preserve">  (e) The Government reserves the right to withhold payment until samples, shop drawings, engineer’s certificates, additional bonds, payrolls, weekly statements of compliance, proof of title, nondiscrimination compliance reports, or any other requirements of this contract, have been submitted to the satisfaction of the Contracting Officer.</w:t>
      </w:r>
    </w:p>
    <w:p w14:paraId="719DF141" w14:textId="77777777" w:rsidR="00337099" w:rsidRPr="00C221A9" w:rsidRDefault="00337099" w:rsidP="00337099">
      <w:pPr>
        <w:rPr>
          <w:rFonts w:cstheme="minorHAnsi"/>
        </w:rPr>
      </w:pPr>
      <w:r w:rsidRPr="00C221A9">
        <w:rPr>
          <w:rFonts w:cstheme="minorHAnsi"/>
        </w:rPr>
        <w:t xml:space="preserve">  (f) The Contracting Officer will notify the Contractor in writing within 10 calendar-days of exercising retainage against any payment in accordance with FAR clause 52.232–5(e). The notice shall disclose the amount of the retainage in value and percent retained from the </w:t>
      </w:r>
      <w:proofErr w:type="gramStart"/>
      <w:r w:rsidRPr="00C221A9">
        <w:rPr>
          <w:rFonts w:cstheme="minorHAnsi"/>
        </w:rPr>
        <w:t>payment, and</w:t>
      </w:r>
      <w:proofErr w:type="gramEnd"/>
      <w:r w:rsidRPr="00C221A9">
        <w:rPr>
          <w:rFonts w:cstheme="minorHAnsi"/>
        </w:rPr>
        <w:t xml:space="preserve"> provide explanation for the retainage.</w:t>
      </w:r>
    </w:p>
    <w:p w14:paraId="719DF142" w14:textId="77777777" w:rsidR="00337099" w:rsidRDefault="00337099" w:rsidP="00337099">
      <w:pPr>
        <w:jc w:val="center"/>
      </w:pPr>
      <w:r>
        <w:t>(End of Clause)</w:t>
      </w:r>
    </w:p>
    <w:p w14:paraId="719DF143" w14:textId="585A1DA2" w:rsidR="00337099" w:rsidRPr="00A752A4" w:rsidRDefault="00C221A9" w:rsidP="00337099">
      <w:pPr>
        <w:pStyle w:val="Heading2"/>
        <w:tabs>
          <w:tab w:val="left" w:pos="7830"/>
        </w:tabs>
      </w:pPr>
      <w:bookmarkStart w:id="75" w:name="_Toc66697699"/>
      <w:r>
        <w:t>4.21 VAAR</w:t>
      </w:r>
      <w:r w:rsidR="00337099">
        <w:t xml:space="preserve"> 852.232-72 ELECTRONIC SUBMISSION OF PAYMENT REQUESTS (NOV 2018)</w:t>
      </w:r>
      <w:bookmarkEnd w:id="75"/>
    </w:p>
    <w:p w14:paraId="719DF144" w14:textId="77777777" w:rsidR="00337099" w:rsidRDefault="00337099" w:rsidP="00337099">
      <w:r>
        <w:t xml:space="preserve">  </w:t>
      </w:r>
      <w:r w:rsidRPr="007338F7">
        <w:t xml:space="preserve">(a) </w:t>
      </w:r>
      <w:r w:rsidRPr="007338F7">
        <w:rPr>
          <w:rFonts w:cs="Melior-Italic"/>
          <w:i/>
          <w:iCs/>
        </w:rPr>
        <w:t xml:space="preserve">Definitions. </w:t>
      </w:r>
      <w:r w:rsidRPr="007338F7">
        <w:t>As used in this clause—</w:t>
      </w:r>
    </w:p>
    <w:p w14:paraId="719DF145" w14:textId="77777777" w:rsidR="00337099" w:rsidRDefault="00337099" w:rsidP="00337099">
      <w:r>
        <w:t xml:space="preserve">    </w:t>
      </w:r>
      <w:r w:rsidRPr="007338F7">
        <w:t xml:space="preserve">(1) </w:t>
      </w:r>
      <w:r w:rsidRPr="007338F7">
        <w:rPr>
          <w:rFonts w:cs="Melior-Italic"/>
          <w:i/>
          <w:iCs/>
        </w:rPr>
        <w:t xml:space="preserve">Contract financing payment </w:t>
      </w:r>
      <w:r>
        <w:t>has the meaning given in FAR 32.001;</w:t>
      </w:r>
    </w:p>
    <w:p w14:paraId="719DF146" w14:textId="77777777" w:rsidR="00337099" w:rsidRDefault="00337099" w:rsidP="00337099">
      <w:r>
        <w:lastRenderedPageBreak/>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14:paraId="719DF147" w14:textId="77777777" w:rsidR="00337099" w:rsidRDefault="00337099" w:rsidP="00337099">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14:paraId="719DF148" w14:textId="77777777" w:rsidR="00337099" w:rsidRDefault="00337099" w:rsidP="00337099">
      <w:r>
        <w:t xml:space="preserve">    </w:t>
      </w:r>
      <w:r w:rsidRPr="007338F7">
        <w:t xml:space="preserve">(4) </w:t>
      </w:r>
      <w:r w:rsidRPr="007338F7">
        <w:rPr>
          <w:rFonts w:cs="Melior-Italic"/>
          <w:i/>
          <w:iCs/>
        </w:rPr>
        <w:t xml:space="preserve">Invoice payment </w:t>
      </w:r>
      <w:r w:rsidRPr="007338F7">
        <w:t>has the meaning given</w:t>
      </w:r>
      <w:r>
        <w:t xml:space="preserve"> in FAR 32.001; and</w:t>
      </w:r>
    </w:p>
    <w:p w14:paraId="719DF149" w14:textId="77777777" w:rsidR="00337099" w:rsidRDefault="00337099" w:rsidP="00337099">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719DF14A" w14:textId="77777777" w:rsidR="00337099" w:rsidRPr="007338F7" w:rsidRDefault="00337099" w:rsidP="00337099">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proofErr w:type="gramStart"/>
      <w:r w:rsidRPr="007338F7">
        <w:t xml:space="preserve">are considered </w:t>
      </w:r>
      <w:r>
        <w:t>to be</w:t>
      </w:r>
      <w:proofErr w:type="gramEnd"/>
      <w:r>
        <w:t xml:space="preserv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719DF14B" w14:textId="77777777" w:rsidR="00337099" w:rsidRDefault="00337099" w:rsidP="00337099">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719DF14C" w14:textId="77777777" w:rsidR="00337099" w:rsidRDefault="00337099" w:rsidP="00337099">
      <w:r>
        <w:t xml:space="preserve">    </w:t>
      </w:r>
      <w:r w:rsidRPr="007338F7">
        <w:t>(1</w:t>
      </w:r>
      <w:r>
        <w:t>) VA’s Electronic Invoice Presentment and Payment System at the current website address provided in the contract.</w:t>
      </w:r>
    </w:p>
    <w:p w14:paraId="719DF14D" w14:textId="77777777" w:rsidR="00337099" w:rsidRDefault="00337099" w:rsidP="00337099">
      <w:r>
        <w:t xml:space="preserve">    </w:t>
      </w:r>
      <w:r w:rsidRPr="007338F7">
        <w:t xml:space="preserve">(2) </w:t>
      </w:r>
      <w:r>
        <w:t>Any system that conforms to the X12 electronic data interchange (EDI) formats established by the Accredited Standards Center (ASC) and chartered by the American National Standards Institute (ANSI).</w:t>
      </w:r>
    </w:p>
    <w:p w14:paraId="719DF14E" w14:textId="77777777" w:rsidR="00337099" w:rsidRDefault="00337099" w:rsidP="00337099">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719DF14F" w14:textId="77777777" w:rsidR="00337099" w:rsidRDefault="00337099" w:rsidP="00337099">
      <w:r>
        <w:t xml:space="preserve">  </w:t>
      </w:r>
      <w:r w:rsidRPr="007338F7">
        <w:t xml:space="preserve">(e) </w:t>
      </w:r>
      <w:r w:rsidRPr="00346138">
        <w:rPr>
          <w:i/>
        </w:rPr>
        <w:t>Exceptions</w:t>
      </w:r>
      <w:r>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14:paraId="719DF150" w14:textId="77777777" w:rsidR="00337099" w:rsidRDefault="00337099" w:rsidP="00337099">
      <w:r>
        <w:t xml:space="preserve">    </w:t>
      </w:r>
      <w:r w:rsidRPr="007338F7">
        <w:t>(1) Awa</w:t>
      </w:r>
      <w:r>
        <w:t xml:space="preserve">rds made to foreign vendors for </w:t>
      </w:r>
      <w:r w:rsidRPr="007338F7">
        <w:t>work performed outside the United States;</w:t>
      </w:r>
    </w:p>
    <w:p w14:paraId="719DF151" w14:textId="77777777" w:rsidR="00337099" w:rsidRDefault="00337099" w:rsidP="00337099">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719DF152" w14:textId="77777777" w:rsidR="00337099" w:rsidRDefault="00337099" w:rsidP="00337099">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719DF153" w14:textId="77777777" w:rsidR="00337099" w:rsidRPr="007338F7" w:rsidRDefault="00337099" w:rsidP="00337099">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719DF154" w14:textId="77777777" w:rsidR="00337099" w:rsidRDefault="00337099" w:rsidP="00337099">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719DF155" w14:textId="77777777" w:rsidR="00337099" w:rsidRPr="00A752A4" w:rsidRDefault="00337099" w:rsidP="00337099">
      <w:pPr>
        <w:jc w:val="center"/>
      </w:pPr>
      <w:r>
        <w:t>(End of Clause)</w:t>
      </w:r>
    </w:p>
    <w:p w14:paraId="719DF156" w14:textId="713337A8" w:rsidR="00337099" w:rsidRDefault="00C221A9">
      <w:pPr>
        <w:pStyle w:val="Heading2"/>
      </w:pPr>
      <w:bookmarkStart w:id="76" w:name="_Toc66697700"/>
      <w:r>
        <w:lastRenderedPageBreak/>
        <w:t>4.22 VAAR</w:t>
      </w:r>
      <w:r w:rsidR="00337099">
        <w:t xml:space="preserve"> 852.236-</w:t>
      </w:r>
      <w:r>
        <w:t>71 SPECIFICATIONS</w:t>
      </w:r>
      <w:r w:rsidR="00337099">
        <w:t xml:space="preserve"> AND DRAWINGS FOR CONSTRUCTION (APR 2019)</w:t>
      </w:r>
      <w:bookmarkEnd w:id="76"/>
    </w:p>
    <w:p w14:paraId="719DF157" w14:textId="77777777" w:rsidR="00337099" w:rsidRDefault="00337099" w:rsidP="00337099">
      <w:r>
        <w:t xml:space="preserve">  The clause entitled ‘‘Specifications and Drawings for Construction’’ in FAR 52.236– 21 is supplemented as follows:</w:t>
      </w:r>
    </w:p>
    <w:p w14:paraId="719DF158" w14:textId="77777777" w:rsidR="00337099" w:rsidRDefault="00337099" w:rsidP="00337099">
      <w:r>
        <w:t xml:space="preserve">  (a) The Contracting Officer’s interpretation of the drawings and specifications will be final, subject to the Disputes clause.</w:t>
      </w:r>
    </w:p>
    <w:p w14:paraId="719DF159" w14:textId="77777777" w:rsidR="00337099" w:rsidRDefault="00337099" w:rsidP="00337099">
      <w:r>
        <w:t xml:space="preserve">  (b) The Contractor shall—</w:t>
      </w:r>
    </w:p>
    <w:p w14:paraId="719DF15A" w14:textId="77777777" w:rsidR="00337099" w:rsidRDefault="00337099" w:rsidP="00337099">
      <w:r>
        <w:t xml:space="preserve">    (1) Check all drawings and specifications furnished immediately upon receipt;</w:t>
      </w:r>
    </w:p>
    <w:p w14:paraId="719DF15B" w14:textId="77777777" w:rsidR="00337099" w:rsidRDefault="00337099" w:rsidP="00337099">
      <w:r>
        <w:t xml:space="preserve">    (2) Compare all drawings and the specifications, and verify the figures before laying out the work;</w:t>
      </w:r>
    </w:p>
    <w:p w14:paraId="719DF15C" w14:textId="77777777" w:rsidR="00337099" w:rsidRDefault="00337099" w:rsidP="00337099">
      <w:r>
        <w:t xml:space="preserve">    (3) Promptly notify the Contracting Officer of any discrepancies;</w:t>
      </w:r>
    </w:p>
    <w:p w14:paraId="719DF15D" w14:textId="77777777" w:rsidR="00337099" w:rsidRDefault="00337099" w:rsidP="00337099">
      <w:r>
        <w:t xml:space="preserve">    (4) Be responsible for any errors that might have been avoided by complying with this paragraph (b); and</w:t>
      </w:r>
    </w:p>
    <w:p w14:paraId="719DF15E" w14:textId="77777777" w:rsidR="00337099" w:rsidRDefault="00337099" w:rsidP="00337099">
      <w:r>
        <w:t xml:space="preserve">    (5) Reproduce and print contract drawings and specifications as needed.</w:t>
      </w:r>
    </w:p>
    <w:p w14:paraId="719DF15F" w14:textId="77777777" w:rsidR="00337099" w:rsidRDefault="00337099" w:rsidP="00337099">
      <w:r>
        <w:t xml:space="preserve">  (c) In general—</w:t>
      </w:r>
    </w:p>
    <w:p w14:paraId="719DF160" w14:textId="77777777" w:rsidR="00337099" w:rsidRDefault="00337099" w:rsidP="00337099">
      <w:r>
        <w:t xml:space="preserve">    (1) Drawings of greater detail shall govern over drawings of lesser detail unless specifically noted otherwise; and</w:t>
      </w:r>
    </w:p>
    <w:p w14:paraId="719DF161" w14:textId="77777777" w:rsidR="00337099" w:rsidRDefault="00337099" w:rsidP="00337099">
      <w:r>
        <w:t xml:space="preserve">    (2) Figures and numerical quantities noted on drawings govern over scale measurements.</w:t>
      </w:r>
    </w:p>
    <w:p w14:paraId="719DF162" w14:textId="77777777" w:rsidR="00337099" w:rsidRDefault="00337099" w:rsidP="00337099">
      <w:r>
        <w:t xml:space="preserve">  (d)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14:paraId="719DF163" w14:textId="77777777" w:rsidR="00337099" w:rsidRDefault="00337099" w:rsidP="00337099">
      <w:r>
        <w:t xml:space="preserve">  (e) The work shall conform to the specifications and the contract drawings identified on the following index of drawings:</w:t>
      </w:r>
    </w:p>
    <w:p w14:paraId="719DF164" w14:textId="77777777" w:rsidR="00337099" w:rsidRDefault="00337099" w:rsidP="00337099"/>
    <w:tbl>
      <w:tblPr>
        <w:tblStyle w:val="TableGrid"/>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3"/>
        <w:gridCol w:w="3989"/>
        <w:gridCol w:w="1598"/>
      </w:tblGrid>
      <w:tr w:rsidR="00933EE8" w14:paraId="719DF168" w14:textId="77777777" w:rsidTr="00337099">
        <w:tc>
          <w:tcPr>
            <w:tcW w:w="4003" w:type="dxa"/>
          </w:tcPr>
          <w:p w14:paraId="719DF165" w14:textId="77777777" w:rsidR="00337099" w:rsidRDefault="00337099" w:rsidP="00337099">
            <w:pPr>
              <w:jc w:val="center"/>
            </w:pPr>
            <w:r>
              <w:t>Title</w:t>
            </w:r>
          </w:p>
        </w:tc>
        <w:tc>
          <w:tcPr>
            <w:tcW w:w="3989" w:type="dxa"/>
          </w:tcPr>
          <w:p w14:paraId="719DF166" w14:textId="77777777" w:rsidR="00337099" w:rsidRDefault="00337099" w:rsidP="00337099">
            <w:pPr>
              <w:jc w:val="center"/>
            </w:pPr>
            <w:r>
              <w:t>File</w:t>
            </w:r>
          </w:p>
        </w:tc>
        <w:tc>
          <w:tcPr>
            <w:tcW w:w="1598" w:type="dxa"/>
          </w:tcPr>
          <w:p w14:paraId="719DF167" w14:textId="77777777" w:rsidR="00337099" w:rsidRDefault="00337099" w:rsidP="00337099">
            <w:pPr>
              <w:jc w:val="center"/>
            </w:pPr>
            <w:r>
              <w:t>Drawing No.</w:t>
            </w:r>
          </w:p>
        </w:tc>
      </w:tr>
      <w:tr w:rsidR="00933EE8" w14:paraId="719DF16C" w14:textId="77777777" w:rsidTr="00337099">
        <w:tc>
          <w:tcPr>
            <w:tcW w:w="4003" w:type="dxa"/>
          </w:tcPr>
          <w:p w14:paraId="719DF169" w14:textId="77777777" w:rsidR="00337099" w:rsidRDefault="00337099" w:rsidP="00337099">
            <w:pPr>
              <w:jc w:val="center"/>
            </w:pPr>
            <w:r>
              <w:t>See ATTACHMENTS 1 through 8</w:t>
            </w:r>
          </w:p>
        </w:tc>
        <w:tc>
          <w:tcPr>
            <w:tcW w:w="3989" w:type="dxa"/>
          </w:tcPr>
          <w:p w14:paraId="719DF16A" w14:textId="77777777" w:rsidR="00337099" w:rsidRDefault="00337099" w:rsidP="00337099">
            <w:pPr>
              <w:jc w:val="center"/>
            </w:pPr>
          </w:p>
        </w:tc>
        <w:tc>
          <w:tcPr>
            <w:tcW w:w="1598" w:type="dxa"/>
          </w:tcPr>
          <w:p w14:paraId="719DF16B" w14:textId="77777777" w:rsidR="00337099" w:rsidRDefault="00337099" w:rsidP="00337099">
            <w:pPr>
              <w:jc w:val="center"/>
            </w:pPr>
          </w:p>
        </w:tc>
      </w:tr>
      <w:tr w:rsidR="00933EE8" w14:paraId="719DF170" w14:textId="77777777" w:rsidTr="00337099">
        <w:tc>
          <w:tcPr>
            <w:tcW w:w="4003" w:type="dxa"/>
          </w:tcPr>
          <w:p w14:paraId="719DF16D" w14:textId="77777777" w:rsidR="00337099" w:rsidRDefault="00337099" w:rsidP="00337099">
            <w:pPr>
              <w:jc w:val="center"/>
            </w:pPr>
          </w:p>
        </w:tc>
        <w:tc>
          <w:tcPr>
            <w:tcW w:w="3989" w:type="dxa"/>
          </w:tcPr>
          <w:p w14:paraId="719DF16E" w14:textId="77777777" w:rsidR="00337099" w:rsidRDefault="00337099" w:rsidP="00337099">
            <w:pPr>
              <w:jc w:val="center"/>
            </w:pPr>
          </w:p>
        </w:tc>
        <w:tc>
          <w:tcPr>
            <w:tcW w:w="1598" w:type="dxa"/>
          </w:tcPr>
          <w:p w14:paraId="719DF16F" w14:textId="77777777" w:rsidR="00337099" w:rsidRDefault="00337099" w:rsidP="00337099">
            <w:pPr>
              <w:jc w:val="center"/>
            </w:pPr>
          </w:p>
        </w:tc>
      </w:tr>
      <w:tr w:rsidR="00933EE8" w14:paraId="719DF174" w14:textId="77777777" w:rsidTr="00337099">
        <w:tc>
          <w:tcPr>
            <w:tcW w:w="4003" w:type="dxa"/>
          </w:tcPr>
          <w:p w14:paraId="719DF171" w14:textId="77777777" w:rsidR="00337099" w:rsidRDefault="00337099" w:rsidP="00337099">
            <w:pPr>
              <w:jc w:val="center"/>
            </w:pPr>
          </w:p>
        </w:tc>
        <w:tc>
          <w:tcPr>
            <w:tcW w:w="3989" w:type="dxa"/>
          </w:tcPr>
          <w:p w14:paraId="719DF172" w14:textId="77777777" w:rsidR="00337099" w:rsidRDefault="00337099" w:rsidP="00337099">
            <w:pPr>
              <w:jc w:val="center"/>
            </w:pPr>
          </w:p>
        </w:tc>
        <w:tc>
          <w:tcPr>
            <w:tcW w:w="1598" w:type="dxa"/>
          </w:tcPr>
          <w:p w14:paraId="719DF173" w14:textId="77777777" w:rsidR="00337099" w:rsidRDefault="00337099" w:rsidP="00337099">
            <w:pPr>
              <w:jc w:val="center"/>
            </w:pPr>
          </w:p>
        </w:tc>
      </w:tr>
      <w:tr w:rsidR="00933EE8" w14:paraId="719DF178" w14:textId="77777777" w:rsidTr="00337099">
        <w:tc>
          <w:tcPr>
            <w:tcW w:w="4003" w:type="dxa"/>
          </w:tcPr>
          <w:p w14:paraId="719DF175" w14:textId="77777777" w:rsidR="00337099" w:rsidRDefault="00337099" w:rsidP="00337099">
            <w:pPr>
              <w:jc w:val="center"/>
            </w:pPr>
          </w:p>
        </w:tc>
        <w:tc>
          <w:tcPr>
            <w:tcW w:w="3989" w:type="dxa"/>
          </w:tcPr>
          <w:p w14:paraId="719DF176" w14:textId="77777777" w:rsidR="00337099" w:rsidRDefault="00337099" w:rsidP="00337099">
            <w:pPr>
              <w:jc w:val="center"/>
            </w:pPr>
          </w:p>
        </w:tc>
        <w:tc>
          <w:tcPr>
            <w:tcW w:w="1598" w:type="dxa"/>
          </w:tcPr>
          <w:p w14:paraId="719DF177" w14:textId="77777777" w:rsidR="00337099" w:rsidRDefault="00337099" w:rsidP="00337099">
            <w:pPr>
              <w:jc w:val="center"/>
            </w:pPr>
          </w:p>
        </w:tc>
      </w:tr>
    </w:tbl>
    <w:p w14:paraId="719DF179" w14:textId="77777777" w:rsidR="00337099" w:rsidRDefault="00337099" w:rsidP="00337099"/>
    <w:p w14:paraId="719DF17A" w14:textId="77777777" w:rsidR="00337099" w:rsidRDefault="00337099" w:rsidP="00337099">
      <w:pPr>
        <w:jc w:val="center"/>
      </w:pPr>
      <w:r>
        <w:t>(End of Clause)</w:t>
      </w:r>
    </w:p>
    <w:p w14:paraId="719DF17B" w14:textId="367E0C62" w:rsidR="00337099" w:rsidRDefault="00C221A9">
      <w:pPr>
        <w:pStyle w:val="Heading2"/>
      </w:pPr>
      <w:bookmarkStart w:id="77" w:name="_Toc66697701"/>
      <w:r>
        <w:lastRenderedPageBreak/>
        <w:t>4.23 VAAR</w:t>
      </w:r>
      <w:r w:rsidR="00337099">
        <w:t xml:space="preserve"> 852.236-79 CONTRACTOR PRODUCTION REPORT (APR 2019)</w:t>
      </w:r>
      <w:bookmarkEnd w:id="77"/>
    </w:p>
    <w:p w14:paraId="719DF17C" w14:textId="77777777" w:rsidR="00337099" w:rsidRDefault="00337099" w:rsidP="00337099">
      <w:r>
        <w:t xml:space="preserve">  (a) The Contractor shall furnish to the resident engineer, for each workday, a consolidated report for the preceding workday. Reporting shall begin from date of mobilization until the date of final acceptance except for authorized holidays. VA Form 10101, Contractor Production Report, or a Contractor generated form containing the same type of information shall be signed, dated and submitted by the Contractor superintendent.</w:t>
      </w:r>
    </w:p>
    <w:p w14:paraId="719DF17D" w14:textId="77777777" w:rsidR="00337099" w:rsidRDefault="00337099" w:rsidP="00337099">
      <w:r>
        <w:t xml:space="preserve">  (b) Each report shall include and specifically identify at least one safety topic germane to the jobsite that day.</w:t>
      </w:r>
    </w:p>
    <w:p w14:paraId="719DF17E" w14:textId="77777777" w:rsidR="00337099" w:rsidRDefault="00337099" w:rsidP="00337099">
      <w:pPr>
        <w:jc w:val="center"/>
      </w:pPr>
      <w:r>
        <w:t>(End of Clause)</w:t>
      </w:r>
    </w:p>
    <w:p w14:paraId="719DF17F" w14:textId="38DCB938" w:rsidR="00337099" w:rsidRDefault="00C221A9">
      <w:pPr>
        <w:pStyle w:val="Heading2"/>
      </w:pPr>
      <w:bookmarkStart w:id="78" w:name="_Toc66697702"/>
      <w:r>
        <w:t>4.24 VAAR</w:t>
      </w:r>
      <w:r w:rsidR="00337099">
        <w:t xml:space="preserve"> 852.236-80 SUBCONTRACTS AND WORK COORDINATION (APR 2019) ALTERNATE I (APR 2019)</w:t>
      </w:r>
      <w:bookmarkEnd w:id="78"/>
    </w:p>
    <w:p w14:paraId="719DF180" w14:textId="77777777" w:rsidR="00337099" w:rsidRPr="00C221A9" w:rsidRDefault="00337099" w:rsidP="00337099">
      <w:pPr>
        <w:rPr>
          <w:rFonts w:cstheme="minorHAnsi"/>
        </w:rPr>
      </w:pPr>
      <w:r w:rsidRPr="00C221A9">
        <w:rPr>
          <w:rFonts w:cstheme="minorHAnsi"/>
        </w:rP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719DF181" w14:textId="77777777" w:rsidR="00337099" w:rsidRPr="00C221A9" w:rsidRDefault="00337099" w:rsidP="00337099">
      <w:pPr>
        <w:rPr>
          <w:rFonts w:cstheme="minorHAnsi"/>
        </w:rPr>
      </w:pPr>
      <w:r w:rsidRPr="00C221A9">
        <w:rPr>
          <w:rFonts w:cstheme="minorHAnsi"/>
        </w:rPr>
        <w:t xml:space="preserve">  (b) The</w:t>
      </w:r>
      <w:r>
        <w:t xml:space="preserve"> Contractor shall be responsible to the Government for acts and omissions of his/her own employees, and subcontractors and their employees. The Contractor shall also be responsible for coordination of the work of the trades, subcontractors, and material suppliers. The Contractor shall, in advance of the work, prepare coordination drawings showing the location of openings through slabs, the pipe sleeves and hanger inserts, as well as the location and elevation of utility lines, including, but not limited to, conveyor systems, pneumatic tubes, ducts, and conduits and pipes two inches and larger in diameter. These drawings, including plans, elevations, and sections as appropriate, shall clearly show the </w:t>
      </w:r>
      <w:proofErr w:type="gramStart"/>
      <w:r>
        <w:t>manner in which</w:t>
      </w:r>
      <w:proofErr w:type="gramEnd"/>
      <w:r>
        <w:t xml:space="preserve"> the utilities fit into the available space and relate to each other and to existing building elements. Drawings shall be of appropriate scale to satisfy the previously stated purposes, but not smaller than 3⁄8-inch scale. Drawings may be composite (with distinctive colors for the various trades) or may be separate but fully coordinated drawings (such as sepias or photographic paper reproducibles) of the same scale. Separate drawings shall depict identical building areas or sections and shall be capable of being overlaid in any combination. The submitted drawings for a given area of the project shall show the work of all trades that will be involved in that </w:t>
      </w:r>
      <w:proofErr w:type="gramStart"/>
      <w:r>
        <w:t>particular area</w:t>
      </w:r>
      <w:proofErr w:type="gramEnd"/>
      <w:r>
        <w:t xml:space="preserve">. Six complete composite drawings or six complete sets of separate reproducible drawings shall be received by the Government not less than 20 days prior to the scheduled start of the work in the area illustrated by the drawings, for the purpose of showing the Contractor’s planned methods of installation. The objectives of such drawings are to promote carefully planned work sequence and proper trade coordination, in order to assure the expeditious solutions of problems and the installation of lines and equipment as contemplated by the contract documents while avoiding or minimizing additional costs to the Contractor and to the Government. In the event the Contractor, in coordinating the various installations and in planning the method of installation, finds a conflict in location or elevation of any of the utilities with themselves, with structural items or with other construction items, he/she shall bring this conflict to the attention of the Contracting Officer immediately. In doing so, the Contractor shall explain the proposed method of solving the problem or shall request instructions as to how to proceed if adjustments beyond those of usual trades’ coordination are necessary. Utilities </w:t>
      </w:r>
      <w:r>
        <w:lastRenderedPageBreak/>
        <w:t xml:space="preserve">installation work will not proceed in any area prior to the submission and completion of the Government review of the coordinated drawings for that area, nor in any area in which conflicts are disclosed by the coordination drawings, until the conflicts have been corrected to the satisfaction of the Contracting Officer. It is the responsibility of the Contractor to submit the required drawings in a timely manner consistent with the requirements to complete the work </w:t>
      </w:r>
      <w:r w:rsidRPr="00C221A9">
        <w:rPr>
          <w:rFonts w:cstheme="minorHAnsi"/>
        </w:rPr>
        <w:t>covered by this contract within the prescribed contract time.</w:t>
      </w:r>
    </w:p>
    <w:p w14:paraId="719DF182" w14:textId="77777777" w:rsidR="00337099" w:rsidRPr="00C221A9" w:rsidRDefault="00337099" w:rsidP="00337099">
      <w:pPr>
        <w:rPr>
          <w:rFonts w:cstheme="minorHAnsi"/>
        </w:rPr>
      </w:pPr>
      <w:r w:rsidRPr="00C221A9">
        <w:rPr>
          <w:rFonts w:cstheme="minorHAnsi"/>
        </w:rPr>
        <w:t xml:space="preserve">  (c) The Government or its representatives will not undertake to settle any differences between the Contractor and subcontractors or between subcontractors.</w:t>
      </w:r>
    </w:p>
    <w:p w14:paraId="719DF183" w14:textId="77777777" w:rsidR="00337099" w:rsidRPr="00C221A9" w:rsidRDefault="00337099" w:rsidP="00337099">
      <w:pPr>
        <w:rPr>
          <w:rFonts w:cstheme="minorHAnsi"/>
        </w:rPr>
      </w:pPr>
      <w:r w:rsidRPr="00C221A9">
        <w:rPr>
          <w:rFonts w:cstheme="minorHAnsi"/>
        </w:rPr>
        <w:t xml:space="preserve">  (d) The Government reserves the right to refuse to permit employment on the work, or require dismissal from the work, of any subcontractor or subcontractor employee who, by reason of previous unsatisfactory work on Department of Veterans Affairs projects or for any other reason, is considered by the Contracting Officer to be incompetent, careless, or otherwise objectionable.</w:t>
      </w:r>
    </w:p>
    <w:p w14:paraId="719DF184" w14:textId="77777777" w:rsidR="00337099" w:rsidRDefault="00337099" w:rsidP="00337099">
      <w:pPr>
        <w:jc w:val="center"/>
      </w:pPr>
      <w:r>
        <w:t>(End of Clause)</w:t>
      </w:r>
    </w:p>
    <w:p w14:paraId="719DF185" w14:textId="354F2B04" w:rsidR="00337099" w:rsidRDefault="00C221A9">
      <w:pPr>
        <w:pStyle w:val="Heading2"/>
      </w:pPr>
      <w:bookmarkStart w:id="79" w:name="_Toc66697703"/>
      <w:r>
        <w:t>4.25 VAAR</w:t>
      </w:r>
      <w:r w:rsidR="00337099">
        <w:t xml:space="preserve"> 852.236-</w:t>
      </w:r>
      <w:r>
        <w:t>90 RESTRICTION</w:t>
      </w:r>
      <w:r w:rsidR="00337099">
        <w:t xml:space="preserve"> ON SUBMISSION AND USE OF EQUAL PRODUCTS (APR 2019)</w:t>
      </w:r>
      <w:bookmarkEnd w:id="79"/>
    </w:p>
    <w:p w14:paraId="719DF186" w14:textId="77777777" w:rsidR="00337099" w:rsidRDefault="00337099" w:rsidP="00337099">
      <w:r>
        <w:t xml:space="preserve">  (a) This clause applies to the following items:</w:t>
      </w:r>
    </w:p>
    <w:p w14:paraId="719DF187" w14:textId="77777777" w:rsidR="00337099" w:rsidRDefault="00337099" w:rsidP="00337099"/>
    <w:p w14:paraId="719DF188" w14:textId="77777777" w:rsidR="00337099" w:rsidRDefault="00337099" w:rsidP="00337099">
      <w:pPr>
        <w:pStyle w:val="NoSpacing"/>
      </w:pPr>
      <w:r>
        <w:t>See ATTACHMENT 9 - Brand Name Justification</w:t>
      </w:r>
    </w:p>
    <w:p w14:paraId="719DF189" w14:textId="77777777" w:rsidR="00337099" w:rsidRDefault="00337099" w:rsidP="00337099">
      <w:pPr>
        <w:pStyle w:val="NoSpacing"/>
      </w:pPr>
    </w:p>
    <w:p w14:paraId="719DF18A" w14:textId="77777777" w:rsidR="00337099" w:rsidRDefault="00337099" w:rsidP="00337099">
      <w:pPr>
        <w:pStyle w:val="NoSpacing"/>
      </w:pPr>
    </w:p>
    <w:p w14:paraId="719DF18B" w14:textId="77777777" w:rsidR="00337099" w:rsidRDefault="00337099" w:rsidP="00337099">
      <w:pPr>
        <w:pStyle w:val="NoSpacing"/>
      </w:pPr>
    </w:p>
    <w:p w14:paraId="719DF18C" w14:textId="77777777" w:rsidR="00337099" w:rsidRDefault="00337099" w:rsidP="00337099">
      <w:pPr>
        <w:pStyle w:val="NoSpacing"/>
      </w:pPr>
    </w:p>
    <w:p w14:paraId="719DF18D" w14:textId="77777777" w:rsidR="00337099" w:rsidRPr="009830DB" w:rsidRDefault="00337099" w:rsidP="00337099">
      <w:r>
        <w:t xml:space="preserve">  (b) Notwithstanding the ‘‘Material and Workmanship’’ clause of this contract, FAR 52.236–5(a), nor any other clause or provision, only brand name products for the items listed above will be authorized for use on this contract.</w:t>
      </w:r>
    </w:p>
    <w:p w14:paraId="719DF18E" w14:textId="77777777" w:rsidR="00337099" w:rsidRDefault="00337099" w:rsidP="00337099">
      <w:pPr>
        <w:jc w:val="center"/>
      </w:pPr>
      <w:r>
        <w:t>(End of Clause)</w:t>
      </w:r>
    </w:p>
    <w:p w14:paraId="719DF18F" w14:textId="61B44A9A" w:rsidR="00337099" w:rsidRDefault="00C221A9" w:rsidP="00337099">
      <w:pPr>
        <w:pStyle w:val="Heading2"/>
      </w:pPr>
      <w:bookmarkStart w:id="80" w:name="_Toc66697704"/>
      <w:r>
        <w:t>4.26 VAAR</w:t>
      </w:r>
      <w:r w:rsidR="00337099">
        <w:t xml:space="preserve"> 852.242-</w:t>
      </w:r>
      <w:r>
        <w:t>70 GOVERNMENT</w:t>
      </w:r>
      <w:r w:rsidR="00337099">
        <w:t xml:space="preserve"> CONSTRUCTION CONTRACT ADMINISTRATION (OCT 2020)</w:t>
      </w:r>
      <w:bookmarkEnd w:id="80"/>
    </w:p>
    <w:p w14:paraId="719DF190" w14:textId="77777777" w:rsidR="00337099" w:rsidRDefault="00337099" w:rsidP="00337099">
      <w:r>
        <w:t xml:space="preserve">  (a) Contract administration functions set forth in FAR 42.302 are hereby delegated to:</w:t>
      </w:r>
    </w:p>
    <w:p w14:paraId="719DF192" w14:textId="715B3262" w:rsidR="00337099" w:rsidRPr="00C05E4C" w:rsidRDefault="00337099" w:rsidP="00337099">
      <w:pPr>
        <w:pStyle w:val="NoSpacing"/>
      </w:pPr>
    </w:p>
    <w:p w14:paraId="719DF193" w14:textId="77777777" w:rsidR="00337099" w:rsidRPr="00C05E4C" w:rsidRDefault="00337099" w:rsidP="00337099">
      <w:pPr>
        <w:pStyle w:val="NoSpacing"/>
      </w:pPr>
      <w:r>
        <w:t>Department of Veterans Affairs</w:t>
      </w:r>
    </w:p>
    <w:p w14:paraId="719DF194" w14:textId="77777777" w:rsidR="00337099" w:rsidRPr="00C05E4C" w:rsidRDefault="00337099" w:rsidP="00337099">
      <w:pPr>
        <w:pStyle w:val="NoSpacing"/>
      </w:pPr>
      <w:r>
        <w:t>Program Contracting Activity Central</w:t>
      </w:r>
    </w:p>
    <w:p w14:paraId="719DF195" w14:textId="77777777" w:rsidR="00337099" w:rsidRPr="00C05E4C" w:rsidRDefault="00337099" w:rsidP="00337099">
      <w:pPr>
        <w:pStyle w:val="NoSpacing"/>
      </w:pPr>
      <w:r>
        <w:t>6150 Oak Tree Blvd, Suite 300</w:t>
      </w:r>
    </w:p>
    <w:p w14:paraId="719DF196" w14:textId="77777777" w:rsidR="00337099" w:rsidRDefault="00337099" w:rsidP="00337099">
      <w:pPr>
        <w:pStyle w:val="NoSpacing"/>
      </w:pPr>
      <w:r>
        <w:t>Independence</w:t>
      </w:r>
      <w:r w:rsidRPr="00C845B1">
        <w:t>,</w:t>
      </w:r>
      <w:r w:rsidRPr="00C05E4C">
        <w:t xml:space="preserve"> </w:t>
      </w:r>
      <w:r>
        <w:t>OH 44131</w:t>
      </w:r>
    </w:p>
    <w:p w14:paraId="719DF197" w14:textId="77777777" w:rsidR="00337099" w:rsidRDefault="00337099" w:rsidP="00337099">
      <w:r>
        <w:t xml:space="preserve">  </w:t>
      </w:r>
      <w:r w:rsidRPr="00EB6146">
        <w:t>(b) The following functions will be retained by the Contracting Officer or Administrative Contracting Officer (ACO) and are not redelegable to Resident Engineers:</w:t>
      </w:r>
    </w:p>
    <w:p w14:paraId="719DF198" w14:textId="77777777" w:rsidR="00337099" w:rsidRDefault="00337099" w:rsidP="00337099">
      <w:r>
        <w:t xml:space="preserve">   </w:t>
      </w:r>
      <w:r w:rsidRPr="00EB6146">
        <w:t xml:space="preserve"> (1) Award of contract modifications either through supplemental agreements or change orders that exceed the ACO’s appointed warrant limitations.</w:t>
      </w:r>
    </w:p>
    <w:p w14:paraId="719DF199" w14:textId="77777777" w:rsidR="00337099" w:rsidRDefault="00337099" w:rsidP="00337099">
      <w:r>
        <w:t xml:space="preserve">   </w:t>
      </w:r>
      <w:r w:rsidRPr="00EB6146">
        <w:t xml:space="preserve"> (2) Issuance of default letters.</w:t>
      </w:r>
    </w:p>
    <w:p w14:paraId="719DF19A" w14:textId="77777777" w:rsidR="00337099" w:rsidRDefault="00337099" w:rsidP="00337099">
      <w:r>
        <w:lastRenderedPageBreak/>
        <w:t xml:space="preserve">   </w:t>
      </w:r>
      <w:r w:rsidRPr="00EB6146">
        <w:t xml:space="preserve"> (3) Issuance of Cure or Show-Cause Notices.</w:t>
      </w:r>
    </w:p>
    <w:p w14:paraId="719DF19B" w14:textId="77777777" w:rsidR="00337099" w:rsidRDefault="00337099" w:rsidP="00337099">
      <w:r w:rsidRPr="00EB6146">
        <w:t xml:space="preserve"> </w:t>
      </w:r>
      <w:r>
        <w:t xml:space="preserve">   </w:t>
      </w:r>
      <w:r w:rsidRPr="00EB6146">
        <w:t>(4) Suspension of work letters and/or modifications.</w:t>
      </w:r>
    </w:p>
    <w:p w14:paraId="719DF19C" w14:textId="77777777" w:rsidR="00337099" w:rsidRDefault="00337099" w:rsidP="00337099">
      <w:r>
        <w:t xml:space="preserve">   </w:t>
      </w:r>
      <w:r w:rsidRPr="00EB6146">
        <w:t xml:space="preserve"> (5) Issuance of Contracting Officer final determination letters.</w:t>
      </w:r>
    </w:p>
    <w:p w14:paraId="719DF19D" w14:textId="77777777" w:rsidR="00337099" w:rsidRDefault="00337099" w:rsidP="00337099">
      <w:r>
        <w:t xml:space="preserve">   </w:t>
      </w:r>
      <w:r w:rsidRPr="00EB6146">
        <w:t xml:space="preserve"> (6) Issuance of termination notices.</w:t>
      </w:r>
    </w:p>
    <w:p w14:paraId="719DF19E" w14:textId="77777777" w:rsidR="00337099" w:rsidRDefault="00337099" w:rsidP="00337099">
      <w:r>
        <w:t xml:space="preserve">   </w:t>
      </w:r>
      <w:r w:rsidRPr="00EB6146">
        <w:t xml:space="preserve"> (7) Authorization of final payment.</w:t>
      </w:r>
    </w:p>
    <w:p w14:paraId="719DF19F" w14:textId="77777777" w:rsidR="00337099" w:rsidRDefault="00337099" w:rsidP="00337099">
      <w:r>
        <w:t xml:space="preserve"> </w:t>
      </w:r>
      <w:r w:rsidRPr="00EB6146">
        <w:t xml:space="preserve"> (c) The work will be under the direction of a Department of Veterans Affairs Contracting Officer, who may designate another VA employee to act as resident engineer at the construction site who possesses limited warranted authority.</w:t>
      </w:r>
    </w:p>
    <w:p w14:paraId="719DF1A0" w14:textId="77777777" w:rsidR="00337099" w:rsidRDefault="00337099" w:rsidP="00337099">
      <w:r>
        <w:t xml:space="preserve">  (d) Except as provided below, the resident engineer’s directions will not conflict with or change contract requirements.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6900B612" w14:textId="5B55B71D" w:rsidR="00337099" w:rsidRPr="00C05E4C" w:rsidRDefault="00337099" w:rsidP="00337099">
      <w:r>
        <w:t xml:space="preserve">  (e) The Contracting Officer or an Administrative Contracting Officer identified in paragraph (a) may further delegate limited authority and specialized support services responsibilities below to the following warranted Resident Engineer personnel on site, not to exceed the dollar value and threshold of their warrant: </w:t>
      </w:r>
    </w:p>
    <w:p w14:paraId="719DF1A7" w14:textId="77777777" w:rsidR="00337099" w:rsidRDefault="00337099" w:rsidP="00337099">
      <w:pPr>
        <w:pStyle w:val="NoSpacing"/>
      </w:pPr>
      <w:r>
        <w:t>N/A</w:t>
      </w:r>
      <w:r w:rsidRPr="00C845B1">
        <w:t>,</w:t>
      </w:r>
      <w:r w:rsidRPr="00C05E4C">
        <w:t xml:space="preserve"> </w:t>
      </w:r>
      <w:r>
        <w:t xml:space="preserve"> </w:t>
      </w:r>
    </w:p>
    <w:p w14:paraId="719DF1A8" w14:textId="77777777" w:rsidR="00337099" w:rsidRDefault="00337099" w:rsidP="00337099">
      <w:r>
        <w:t xml:space="preserve">    (1) Conduct post-award orientation conferences.</w:t>
      </w:r>
    </w:p>
    <w:p w14:paraId="719DF1A9" w14:textId="77777777" w:rsidR="00337099" w:rsidRDefault="00337099" w:rsidP="00337099">
      <w:r>
        <w:t xml:space="preserve">    (2) Issue administrative changes (see FAR 43.101) correcting errors or omissions, contractor address, facility or activity code, remittance address, computations which do not required additional contract funds, and other such changes.</w:t>
      </w:r>
    </w:p>
    <w:p w14:paraId="719DF1AA" w14:textId="369599F8" w:rsidR="00337099" w:rsidRDefault="00337099" w:rsidP="00337099">
      <w:r>
        <w:t xml:space="preserve">    (3) For actions not to exceed N/A negotiate and execute supplemental agreements resulting from change orders issued under the Changes clause.</w:t>
      </w:r>
    </w:p>
    <w:p w14:paraId="719DF1AB" w14:textId="543427CE" w:rsidR="00337099" w:rsidRDefault="00337099" w:rsidP="00337099">
      <w:r>
        <w:t xml:space="preserve">    (4) Negotiate and execute supplemental agreements changing contract delivery schedules where the time extension does not exceed N/A calendar days.</w:t>
      </w:r>
    </w:p>
    <w:p w14:paraId="719DF1AC" w14:textId="77777777" w:rsidR="00337099" w:rsidRDefault="00337099" w:rsidP="00337099">
      <w:pPr>
        <w:ind w:left="2880" w:firstLine="720"/>
      </w:pPr>
      <w:r>
        <w:t>(End of Clause)</w:t>
      </w:r>
    </w:p>
    <w:p w14:paraId="719DF1AD" w14:textId="33D7F640" w:rsidR="00337099" w:rsidRDefault="00C221A9" w:rsidP="00337099">
      <w:pPr>
        <w:pStyle w:val="Heading2"/>
      </w:pPr>
      <w:bookmarkStart w:id="81" w:name="_Toc66697705"/>
      <w:r>
        <w:t>4.27 VAAR</w:t>
      </w:r>
      <w:r w:rsidR="00337099">
        <w:t xml:space="preserve"> 852.242-</w:t>
      </w:r>
      <w:r>
        <w:t>71 ADMINISTRATIVE</w:t>
      </w:r>
      <w:r w:rsidR="00337099">
        <w:t xml:space="preserve"> CONTRACTING OFFICER (OCT 2020)</w:t>
      </w:r>
      <w:bookmarkEnd w:id="81"/>
    </w:p>
    <w:p w14:paraId="719DF1AE" w14:textId="77777777" w:rsidR="00337099" w:rsidRPr="001371D9" w:rsidRDefault="00337099" w:rsidP="00337099">
      <w:pPr>
        <w:rPr>
          <w:rFonts w:cstheme="minorHAnsi"/>
        </w:rPr>
      </w:pPr>
      <w:r w:rsidRPr="001371D9">
        <w:rPr>
          <w:rFonts w:cstheme="minorHAnsi"/>
        </w:rPr>
        <w:t xml:space="preserve">  The Contracting Officer reserves the right to designate an Administrative Contracting Officer (ACO) for the purpose of performing certain tasks/duties in the administration of the contract. Such designation will be in writing through an ACO Letter of Delegation and will identify the responsibilities and limitations of the ACO. A copy of the ACO Letter of Delegation will be furnished to the Contractor.</w:t>
      </w:r>
    </w:p>
    <w:p w14:paraId="719DF1AF" w14:textId="77777777" w:rsidR="00933EE8" w:rsidRPr="001371D9" w:rsidRDefault="00337099" w:rsidP="00337099">
      <w:pPr>
        <w:jc w:val="center"/>
        <w:rPr>
          <w:rFonts w:cstheme="minorHAnsi"/>
        </w:rPr>
      </w:pPr>
      <w:r>
        <w:rPr>
          <w:rFonts w:cstheme="minorHAnsi"/>
        </w:rPr>
        <w:t>(End of Clause)</w:t>
      </w:r>
    </w:p>
    <w:p w14:paraId="719DF1B0" w14:textId="7909DC48" w:rsidR="00337099" w:rsidRDefault="00C221A9" w:rsidP="00337099">
      <w:pPr>
        <w:pStyle w:val="Heading2"/>
      </w:pPr>
      <w:bookmarkStart w:id="82" w:name="_Toc66697706"/>
      <w:r>
        <w:lastRenderedPageBreak/>
        <w:t>4.28 VAAR</w:t>
      </w:r>
      <w:r w:rsidR="00337099">
        <w:t xml:space="preserve"> 852.243-</w:t>
      </w:r>
      <w:r>
        <w:t>70 CONSTRUCTION</w:t>
      </w:r>
      <w:r w:rsidR="00337099">
        <w:t xml:space="preserve"> CONTRACT CHANGES—SUPPLEMENT (SEP 2019)</w:t>
      </w:r>
      <w:bookmarkEnd w:id="82"/>
    </w:p>
    <w:p w14:paraId="719DF1B1" w14:textId="77777777" w:rsidR="00337099" w:rsidRDefault="00337099" w:rsidP="00337099">
      <w:r>
        <w:t xml:space="preserve">  The FAR clauses 52.236-2, Differing Site Conditions; 52.243-4, Changes; and 52.243-5, Changes and Changed Conditions, are supplemented as follows:</w:t>
      </w:r>
    </w:p>
    <w:p w14:paraId="719DF1B2" w14:textId="77777777" w:rsidR="00337099" w:rsidRDefault="00337099" w:rsidP="00337099">
      <w:r>
        <w:t xml:space="preserve">  (a) Submission of request for equitable adjustment proposals. When directed by the Contracting Officer or requested by the Contractor, the Contractor shall, in accordance with FAR 15.403-5, submit proposals for changes in the work exceeding $500,000 in writing to the Contracting Officer or Administrative Contracting Officer (ACO), and to the resident engineer.</w:t>
      </w:r>
    </w:p>
    <w:p w14:paraId="719DF1B3" w14:textId="77777777" w:rsidR="00337099" w:rsidRDefault="00337099" w:rsidP="00337099">
      <w:r>
        <w:t xml:space="preserve">    (1) The Contractor must provide an itemized breakdown for changes exceeding the micro-purchase threshold (see FAR 2.101).</w:t>
      </w:r>
    </w:p>
    <w:p w14:paraId="719DF1B4" w14:textId="77777777" w:rsidR="00337099" w:rsidRDefault="00337099" w:rsidP="00337099">
      <w:r>
        <w:t xml:space="preserve">    (2) The itemized breakdown shall include materials, quantities, unit prices, labor costs (separated into trades), construction equipment, etc. Labor costs shall be identified with specific material placed or operation performed.</w:t>
      </w:r>
    </w:p>
    <w:p w14:paraId="719DF1B5" w14:textId="69D142DD" w:rsidR="00337099" w:rsidRDefault="00337099" w:rsidP="00337099">
      <w:r>
        <w:t xml:space="preserve">    (3) Proposals shall be submitted to the Contracting Officer or ACO and the resident engineer as expeditiously as possible, but not later than TBD calendar days, after receipt of a written change order by the Contracting Officer.</w:t>
      </w:r>
    </w:p>
    <w:p w14:paraId="719DF1B6" w14:textId="77777777" w:rsidR="00337099" w:rsidRDefault="00337099" w:rsidP="00337099">
      <w:r>
        <w:t xml:space="preserve">    (4) Proposals shall be signed by each subcontractor participating in the change.</w:t>
      </w:r>
    </w:p>
    <w:p w14:paraId="719DF1B7" w14:textId="77777777" w:rsidR="00337099" w:rsidRDefault="00337099" w:rsidP="00337099">
      <w:r>
        <w:t xml:space="preserve">    (5) The Contracting Officer will consider issuing a settlement by determination to the contract if the Contractor's proposal required by paragraph (a)(3) of this clause is not received within the time period specified in paragraph (a)(3), or if agreement has not been reached.</w:t>
      </w:r>
    </w:p>
    <w:p w14:paraId="719DF1B8" w14:textId="77777777" w:rsidR="00337099" w:rsidRDefault="00337099" w:rsidP="00337099">
      <w:r>
        <w:t xml:space="preserve">  (b) Paragraphs (a)(1) through (5) of this clause and the following paragraphs (b)(1) and (2) apply to proposals for changes in the work $500,000 or less:</w:t>
      </w:r>
    </w:p>
    <w:p w14:paraId="719DF1B9" w14:textId="77777777" w:rsidR="00337099" w:rsidRDefault="00337099" w:rsidP="00337099">
      <w:r>
        <w:t xml:space="preserve">    (1) As a basis for negotiation, allowances not to exceed 10 percent each for overhead and profit for the party performing the work will be based on the value of labor, material, and equipment required to accomplish the change. As the value of the change increases, a declining scale will be used in negotiating the percentage of overhead and profit. This declining scale will also be used to negotiate the prime Contractor's or upper-tier subcontractor's fee when work is performed by lower-tier subcontractors (to a maximum of three tiers) and will be based on the net increased cost to the prime or upper-tier subcontractor, as applicable. Profit (fee) shall be computed by multiplying the profit percentage by the sum of the direct costs and computed overhead costs. Allowable percentages on changes will not exceed the following:</w:t>
      </w:r>
    </w:p>
    <w:p w14:paraId="719DF1BA" w14:textId="77777777" w:rsidR="00337099" w:rsidRDefault="00337099" w:rsidP="00337099">
      <w:r>
        <w:t xml:space="preserve">      (i) 10 percent overhead and/or 10 percent profit (fee) on the first $20,000.</w:t>
      </w:r>
    </w:p>
    <w:p w14:paraId="719DF1BB" w14:textId="77777777" w:rsidR="00337099" w:rsidRDefault="00337099" w:rsidP="00337099">
      <w:r>
        <w:t xml:space="preserve">      (ii) 7.5 percent overhead and/or 7.5 percent profit (fee) on the next $30,000.</w:t>
      </w:r>
    </w:p>
    <w:p w14:paraId="719DF1BC" w14:textId="77777777" w:rsidR="00337099" w:rsidRDefault="00337099" w:rsidP="00337099">
      <w:r>
        <w:t xml:space="preserve">      (iii) 5 percent overhead and/or 5 percent profit (fee) on a balance over $50,000.</w:t>
      </w:r>
    </w:p>
    <w:p w14:paraId="719DF1BD" w14:textId="77777777" w:rsidR="00337099" w:rsidRDefault="00337099" w:rsidP="00337099">
      <w:r>
        <w:t xml:space="preserve">    (2) The Contracting Officer will consider issuing a settlement by determination to the contract if the Contractor's proposal required by paragraph (3) is not received within 30 calendar days, or if agreement has not been reached.</w:t>
      </w:r>
    </w:p>
    <w:p w14:paraId="719DF1BE" w14:textId="77777777" w:rsidR="00337099" w:rsidRDefault="00337099" w:rsidP="00337099">
      <w:r>
        <w:lastRenderedPageBreak/>
        <w:t xml:space="preserve">  (c)(1)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w:t>
      </w:r>
      <w:proofErr w:type="gramStart"/>
      <w:r>
        <w:t>are considered to be</w:t>
      </w:r>
      <w:proofErr w:type="gramEnd"/>
      <w:r>
        <w:t xml:space="preserve"> included in the Contractor's overhead and/or fee percentage.</w:t>
      </w:r>
    </w:p>
    <w:p w14:paraId="719DF1BF" w14:textId="77777777" w:rsidR="00337099" w:rsidRDefault="00337099" w:rsidP="00337099">
      <w:r>
        <w:t xml:space="preserve">    (2) Where the Contractor's or subcontractor's portion of a change involves credit items, such items must be deducted prior to adding overhead and profit for the party performing the work. The Contractor's fee is limited to the net increase to Contractor or subcontractors' portions of cost computed in accordance with this clause.</w:t>
      </w:r>
    </w:p>
    <w:p w14:paraId="719DF1C0" w14:textId="77777777" w:rsidR="00337099" w:rsidRPr="00EA5EF0" w:rsidRDefault="00337099" w:rsidP="00337099">
      <w:r>
        <w:t xml:space="preserve">    (3) Where a change involves credit items only, a proper measure of the amount of downward adjustment in the contract price is the reasonable cost to the Contractor if it had performed the deleted work. A reasonable allowance for overhead and profit are properly includable as part of the downward adjustment for a deductive change. The amount of such allowance is subject to negotiation.</w:t>
      </w:r>
    </w:p>
    <w:p w14:paraId="719DF1C1" w14:textId="77777777" w:rsidR="00337099" w:rsidRDefault="00337099" w:rsidP="00337099">
      <w:pPr>
        <w:pStyle w:val="ListParagraph"/>
        <w:ind w:left="1080"/>
        <w:jc w:val="center"/>
      </w:pPr>
      <w:r>
        <w:t>(End of Clause)</w:t>
      </w:r>
    </w:p>
    <w:p w14:paraId="719DF1C2" w14:textId="5F4B4250" w:rsidR="00337099" w:rsidRDefault="00C221A9">
      <w:pPr>
        <w:pStyle w:val="Heading2"/>
      </w:pPr>
      <w:bookmarkStart w:id="83" w:name="_Toc66697707"/>
      <w:r>
        <w:t>4.29 VAAR</w:t>
      </w:r>
      <w:r w:rsidR="00337099">
        <w:t xml:space="preserve"> 852.270-</w:t>
      </w:r>
      <w:r>
        <w:t>1 REPRESENTATIVES</w:t>
      </w:r>
      <w:r w:rsidR="00337099">
        <w:t xml:space="preserve"> OF CONTRACTING OFFICERS (JAN 2008)</w:t>
      </w:r>
      <w:bookmarkEnd w:id="83"/>
    </w:p>
    <w:p w14:paraId="719DF1C3" w14:textId="77777777" w:rsidR="00337099" w:rsidRDefault="00337099">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719DF1C4" w14:textId="77777777" w:rsidR="00337099" w:rsidRDefault="00337099" w:rsidP="00337099">
      <w:pPr>
        <w:jc w:val="center"/>
      </w:pPr>
      <w:r>
        <w:t>(End of Clause)</w:t>
      </w:r>
    </w:p>
    <w:p w14:paraId="719DF1C5" w14:textId="77777777" w:rsidR="00933EE8" w:rsidRDefault="00337099">
      <w:pPr>
        <w:pStyle w:val="Heading2"/>
      </w:pPr>
      <w:bookmarkStart w:id="84" w:name="_Toc66697708"/>
      <w:r>
        <w:t>4.30 MANDATORY WRITTEN DISCLOSURES</w:t>
      </w:r>
      <w:bookmarkEnd w:id="84"/>
    </w:p>
    <w:p w14:paraId="719DF1C6" w14:textId="77777777" w:rsidR="00933EE8" w:rsidRDefault="00337099">
      <w:r>
        <w:t xml:space="preserve">  Mandatory written disclosures required by FAR clause 52.203-13 to the Department of Veterans Affairs, Office of Inspector General (OIG) must be made electronically through the VA OIG Hotline at http://www.va.gov/oig/contacts/hotline.asp and clicking on "FAR clause 52.203-13 Reporting." If you </w:t>
      </w:r>
      <w:proofErr w:type="gramStart"/>
      <w:r>
        <w:t>experience difficulty</w:t>
      </w:r>
      <w:proofErr w:type="gramEnd"/>
      <w:r>
        <w:t xml:space="preserve"> accessing the website, call the Hotline at 1-800-488-8244 for further instructions.</w:t>
      </w:r>
    </w:p>
    <w:p w14:paraId="719DF1C7" w14:textId="77777777" w:rsidR="00337099" w:rsidRDefault="00337099" w:rsidP="00337099">
      <w:pPr>
        <w:pStyle w:val="Heading1"/>
      </w:pPr>
      <w:bookmarkStart w:id="85" w:name="_Toc66697709"/>
      <w:r>
        <w:t>LIST OF ATTACHMENTS</w:t>
      </w:r>
      <w:bookmarkEnd w:id="85"/>
    </w:p>
    <w:p w14:paraId="719DF1C8" w14:textId="77777777" w:rsidR="00337099" w:rsidRDefault="00337099"/>
    <w:p w14:paraId="719DF1C9" w14:textId="77777777" w:rsidR="00933EE8" w:rsidRDefault="00337099">
      <w:pPr>
        <w:ind w:left="360"/>
      </w:pPr>
      <w:r>
        <w:t>See attached document: ATTACHMENT 1 - Specifications Final 1-26-21.</w:t>
      </w:r>
    </w:p>
    <w:p w14:paraId="719DF1CA" w14:textId="77777777" w:rsidR="00933EE8" w:rsidRDefault="00337099">
      <w:pPr>
        <w:ind w:left="360"/>
      </w:pPr>
      <w:r>
        <w:t>See attached document: ATTACHMENT 2 - Drawings 1 of 7.</w:t>
      </w:r>
    </w:p>
    <w:p w14:paraId="719DF1CB" w14:textId="77777777" w:rsidR="00933EE8" w:rsidRDefault="00337099">
      <w:pPr>
        <w:ind w:left="360"/>
      </w:pPr>
      <w:r>
        <w:t>See attached document: ATTACHMENT 3 - Drawings 2 of 7.</w:t>
      </w:r>
    </w:p>
    <w:p w14:paraId="719DF1CC" w14:textId="77777777" w:rsidR="00933EE8" w:rsidRDefault="00337099">
      <w:pPr>
        <w:ind w:left="360"/>
      </w:pPr>
      <w:r>
        <w:lastRenderedPageBreak/>
        <w:t>See attached document: ATTACHMENT 4 - Drawings 3 of 7.</w:t>
      </w:r>
    </w:p>
    <w:p w14:paraId="719DF1CD" w14:textId="77777777" w:rsidR="00933EE8" w:rsidRDefault="00337099">
      <w:pPr>
        <w:ind w:left="360"/>
      </w:pPr>
      <w:r>
        <w:t>See attached document: ATTACHMENT 5 - Drawings 4 of 7.</w:t>
      </w:r>
    </w:p>
    <w:p w14:paraId="719DF1CE" w14:textId="77777777" w:rsidR="00933EE8" w:rsidRDefault="00337099">
      <w:pPr>
        <w:ind w:left="360"/>
      </w:pPr>
      <w:r>
        <w:t>See attached document: ATTACHMENT 6 - Drawings 5 of 7.</w:t>
      </w:r>
    </w:p>
    <w:p w14:paraId="719DF1CF" w14:textId="77777777" w:rsidR="00933EE8" w:rsidRDefault="00337099">
      <w:pPr>
        <w:ind w:left="360"/>
      </w:pPr>
      <w:r>
        <w:t>See attached document: ATTACHMENT 7 - Drawings 6 of 7.</w:t>
      </w:r>
    </w:p>
    <w:p w14:paraId="719DF1D0" w14:textId="77777777" w:rsidR="00933EE8" w:rsidRDefault="00337099">
      <w:pPr>
        <w:ind w:left="360"/>
      </w:pPr>
      <w:r>
        <w:t>See attached document: ATTACHMENT 8 - Drawings 7 of 7.</w:t>
      </w:r>
    </w:p>
    <w:p w14:paraId="719DF1D1" w14:textId="77777777" w:rsidR="00933EE8" w:rsidRDefault="00337099">
      <w:pPr>
        <w:ind w:left="360"/>
      </w:pPr>
      <w:r>
        <w:t>See attached document: ATTACHMENT 9 - Brand Name Justification - Iron MTN Primary Care.</w:t>
      </w:r>
    </w:p>
    <w:p w14:paraId="719DF1D2" w14:textId="77777777" w:rsidR="00933EE8" w:rsidRDefault="00337099">
      <w:pPr>
        <w:ind w:left="360"/>
      </w:pPr>
      <w:r>
        <w:t>See attached document: ATTACHMENT 10 - Construction Wage Rates - Dickinson County - 1-15-21.</w:t>
      </w:r>
    </w:p>
    <w:p w14:paraId="719DF1D3" w14:textId="77777777" w:rsidR="00933EE8" w:rsidRDefault="00337099">
      <w:pPr>
        <w:ind w:left="360"/>
      </w:pPr>
      <w:r>
        <w:t>See attached document: ATTACHMENT 11 - Contractor Safety - Environmental Form.</w:t>
      </w:r>
    </w:p>
    <w:p w14:paraId="719DF1D4" w14:textId="77777777" w:rsidR="00933EE8" w:rsidRDefault="00337099">
      <w:pPr>
        <w:ind w:left="360"/>
      </w:pPr>
      <w:r>
        <w:t>See attached document: ATTACHMENT 12 - Site Visit - Map.</w:t>
      </w:r>
    </w:p>
    <w:p w14:paraId="719DF1D5" w14:textId="77777777" w:rsidR="00933EE8" w:rsidRDefault="00337099" w:rsidP="00337099">
      <w:pPr>
        <w:jc w:val="center"/>
      </w:pPr>
      <w:r>
        <w:t>End of Document</w:t>
      </w:r>
    </w:p>
    <w:sectPr w:rsidR="00933EE8">
      <w:headerReference w:type="even" r:id="rId45"/>
      <w:headerReference w:type="default" r:id="rId46"/>
      <w:footerReference w:type="even" r:id="rId47"/>
      <w:footerReference w:type="default" r:id="rId48"/>
      <w:headerReference w:type="first" r:id="rId49"/>
      <w:footerReference w:type="first" r:id="rId50"/>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F1F2" w14:textId="77777777" w:rsidR="00337099" w:rsidRDefault="00337099">
      <w:pPr>
        <w:spacing w:after="0" w:line="240" w:lineRule="auto"/>
      </w:pPr>
      <w:r>
        <w:separator/>
      </w:r>
    </w:p>
  </w:endnote>
  <w:endnote w:type="continuationSeparator" w:id="0">
    <w:p w14:paraId="719DF1F4" w14:textId="77777777" w:rsidR="00337099" w:rsidRDefault="0033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lior-Italic">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DB" w14:textId="77777777" w:rsidR="00337099" w:rsidRDefault="00337099">
    <w:pPr>
      <w:pStyle w:val="Footer"/>
    </w:pPr>
  </w:p>
  <w:p w14:paraId="719DF1DC" w14:textId="77777777" w:rsidR="00337099" w:rsidRDefault="0033709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DD" w14:textId="77777777" w:rsidR="00337099" w:rsidRDefault="00337099">
    <w:pPr>
      <w:pStyle w:val="Footer"/>
    </w:pPr>
  </w:p>
  <w:p w14:paraId="719DF1DE" w14:textId="77777777" w:rsidR="00337099" w:rsidRDefault="00337099">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fldSimple w:instr=" NUMPAGES   \* MERGEFORMAT ">
      <w:r>
        <w:t>61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E0" w14:textId="77777777" w:rsidR="00337099" w:rsidRDefault="00337099">
    <w:pPr>
      <w:pStyle w:val="Footer"/>
    </w:pPr>
  </w:p>
  <w:p w14:paraId="719DF1E1" w14:textId="77777777" w:rsidR="00337099" w:rsidRDefault="0033709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E2" w14:textId="77777777" w:rsidR="00337099" w:rsidRDefault="0033709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E3" w14:textId="77777777" w:rsidR="00337099" w:rsidRDefault="00337099">
    <w:pPr>
      <w:pStyle w:val="Header"/>
      <w:jc w:val="right"/>
    </w:pPr>
    <w:r>
      <w:t xml:space="preserve">Page </w:t>
    </w:r>
    <w:r>
      <w:fldChar w:fldCharType="begin"/>
    </w:r>
    <w:r>
      <w:instrText xml:space="preserve"> PAGE   \* MERGEFORMAT </w:instrText>
    </w:r>
    <w:r>
      <w:fldChar w:fldCharType="separate"/>
    </w:r>
    <w:r>
      <w:t>6</w:t>
    </w:r>
    <w:r>
      <w:fldChar w:fldCharType="end"/>
    </w:r>
    <w:r>
      <w:t xml:space="preserve"> of </w:t>
    </w:r>
    <w:fldSimple w:instr=" NUMPAGES   \* MERGEFORMAT ">
      <w:r>
        <w:t>61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E4" w14:textId="77777777" w:rsidR="00337099" w:rsidRDefault="0033709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E7" w14:textId="77777777" w:rsidR="00337099" w:rsidRDefault="00337099">
    <w:pPr>
      <w:pStyle w:val="Footer"/>
    </w:pPr>
  </w:p>
  <w:p w14:paraId="719DF1E8" w14:textId="77777777" w:rsidR="00337099" w:rsidRDefault="0033709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E9" w14:textId="77777777" w:rsidR="00337099" w:rsidRDefault="00337099">
    <w:pPr>
      <w:pStyle w:val="Footer"/>
    </w:pPr>
  </w:p>
  <w:p w14:paraId="719DF1EA" w14:textId="77777777" w:rsidR="00337099" w:rsidRDefault="00337099">
    <w:pPr>
      <w:pStyle w:val="Header"/>
      <w:jc w:val="right"/>
    </w:pPr>
    <w:r>
      <w:t xml:space="preserve">Page </w:t>
    </w:r>
    <w:r>
      <w:fldChar w:fldCharType="begin"/>
    </w:r>
    <w:r>
      <w:instrText xml:space="preserve"> PAGE   \* MERGEFORMAT </w:instrText>
    </w:r>
    <w:r>
      <w:fldChar w:fldCharType="separate"/>
    </w:r>
    <w:r>
      <w:t>61</w:t>
    </w:r>
    <w:r>
      <w:fldChar w:fldCharType="end"/>
    </w:r>
    <w:r>
      <w:t xml:space="preserve"> of </w:t>
    </w:r>
    <w:fldSimple w:instr=" NUMPAGES   \* MERGEFORMAT ">
      <w:r>
        <w:t>61</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EC" w14:textId="77777777" w:rsidR="00337099" w:rsidRDefault="00337099">
    <w:pPr>
      <w:pStyle w:val="Footer"/>
    </w:pPr>
  </w:p>
  <w:p w14:paraId="719DF1ED" w14:textId="77777777" w:rsidR="00337099" w:rsidRDefault="0033709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DF1EE" w14:textId="77777777" w:rsidR="00337099" w:rsidRDefault="00337099">
      <w:pPr>
        <w:spacing w:after="0" w:line="240" w:lineRule="auto"/>
      </w:pPr>
      <w:r>
        <w:separator/>
      </w:r>
    </w:p>
  </w:footnote>
  <w:footnote w:type="continuationSeparator" w:id="0">
    <w:p w14:paraId="719DF1F0" w14:textId="77777777" w:rsidR="00337099" w:rsidRDefault="00337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D9" w14:textId="77777777" w:rsidR="00337099" w:rsidRDefault="00337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DA" w14:textId="77777777" w:rsidR="00337099" w:rsidRDefault="00337099">
    <w:r>
      <w:t>36C77621B0005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DF" w14:textId="77777777" w:rsidR="00337099" w:rsidRDefault="00337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E5" w14:textId="77777777" w:rsidR="00337099" w:rsidRDefault="003370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E6" w14:textId="77777777" w:rsidR="00337099" w:rsidRDefault="00337099">
    <w:r>
      <w:t>36C77621B0005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1EB" w14:textId="77777777" w:rsidR="00337099" w:rsidRDefault="0033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02F33"/>
    <w:multiLevelType w:val="hybridMultilevel"/>
    <w:tmpl w:val="B03C8DC6"/>
    <w:lvl w:ilvl="0" w:tplc="364EA0A0">
      <w:start w:val="1"/>
      <w:numFmt w:val="lowerLetter"/>
      <w:lvlText w:val="(%1)"/>
      <w:lvlJc w:val="left"/>
      <w:pPr>
        <w:ind w:left="720" w:hanging="360"/>
      </w:pPr>
      <w:rPr>
        <w:rFonts w:cs="Times New Roman" w:hint="default"/>
        <w:b w:val="0"/>
      </w:rPr>
    </w:lvl>
    <w:lvl w:ilvl="1" w:tplc="B5F62F3C" w:tentative="1">
      <w:start w:val="1"/>
      <w:numFmt w:val="lowerLetter"/>
      <w:lvlText w:val="%2."/>
      <w:lvlJc w:val="left"/>
      <w:pPr>
        <w:ind w:left="1440" w:hanging="360"/>
      </w:pPr>
    </w:lvl>
    <w:lvl w:ilvl="2" w:tplc="6FF0D2D4">
      <w:start w:val="1"/>
      <w:numFmt w:val="lowerRoman"/>
      <w:lvlText w:val="%3."/>
      <w:lvlJc w:val="right"/>
      <w:pPr>
        <w:ind w:left="2160" w:hanging="180"/>
      </w:pPr>
    </w:lvl>
    <w:lvl w:ilvl="3" w:tplc="C9A67A9A" w:tentative="1">
      <w:start w:val="1"/>
      <w:numFmt w:val="decimal"/>
      <w:lvlText w:val="%4."/>
      <w:lvlJc w:val="left"/>
      <w:pPr>
        <w:ind w:left="2880" w:hanging="360"/>
      </w:pPr>
    </w:lvl>
    <w:lvl w:ilvl="4" w:tplc="ED80CC6C" w:tentative="1">
      <w:start w:val="1"/>
      <w:numFmt w:val="lowerLetter"/>
      <w:lvlText w:val="%5."/>
      <w:lvlJc w:val="left"/>
      <w:pPr>
        <w:ind w:left="3600" w:hanging="360"/>
      </w:pPr>
    </w:lvl>
    <w:lvl w:ilvl="5" w:tplc="06A2C1CC" w:tentative="1">
      <w:start w:val="1"/>
      <w:numFmt w:val="lowerRoman"/>
      <w:lvlText w:val="%6."/>
      <w:lvlJc w:val="right"/>
      <w:pPr>
        <w:ind w:left="4320" w:hanging="180"/>
      </w:pPr>
    </w:lvl>
    <w:lvl w:ilvl="6" w:tplc="2B8CFDA0" w:tentative="1">
      <w:start w:val="1"/>
      <w:numFmt w:val="decimal"/>
      <w:lvlText w:val="%7."/>
      <w:lvlJc w:val="left"/>
      <w:pPr>
        <w:ind w:left="5040" w:hanging="360"/>
      </w:pPr>
    </w:lvl>
    <w:lvl w:ilvl="7" w:tplc="68FACB50" w:tentative="1">
      <w:start w:val="1"/>
      <w:numFmt w:val="lowerLetter"/>
      <w:lvlText w:val="%8."/>
      <w:lvlJc w:val="left"/>
      <w:pPr>
        <w:ind w:left="5760" w:hanging="360"/>
      </w:pPr>
    </w:lvl>
    <w:lvl w:ilvl="8" w:tplc="4556854C" w:tentative="1">
      <w:start w:val="1"/>
      <w:numFmt w:val="lowerRoman"/>
      <w:lvlText w:val="%9."/>
      <w:lvlJc w:val="right"/>
      <w:pPr>
        <w:ind w:left="6480" w:hanging="180"/>
      </w:pPr>
    </w:lvl>
  </w:abstractNum>
  <w:abstractNum w:abstractNumId="1" w15:restartNumberingAfterBreak="0">
    <w:nsid w:val="4E957AEB"/>
    <w:multiLevelType w:val="hybridMultilevel"/>
    <w:tmpl w:val="D8A4A18A"/>
    <w:lvl w:ilvl="0" w:tplc="CF4C23A6">
      <w:start w:val="1"/>
      <w:numFmt w:val="lowerLetter"/>
      <w:lvlText w:val="(%1)"/>
      <w:lvlJc w:val="left"/>
      <w:pPr>
        <w:ind w:left="720" w:hanging="360"/>
      </w:pPr>
      <w:rPr>
        <w:rFonts w:hint="default"/>
      </w:rPr>
    </w:lvl>
    <w:lvl w:ilvl="1" w:tplc="F2AC650E" w:tentative="1">
      <w:start w:val="1"/>
      <w:numFmt w:val="lowerLetter"/>
      <w:lvlText w:val="%2."/>
      <w:lvlJc w:val="left"/>
      <w:pPr>
        <w:ind w:left="1440" w:hanging="360"/>
      </w:pPr>
    </w:lvl>
    <w:lvl w:ilvl="2" w:tplc="580AE552" w:tentative="1">
      <w:start w:val="1"/>
      <w:numFmt w:val="lowerRoman"/>
      <w:lvlText w:val="%3."/>
      <w:lvlJc w:val="right"/>
      <w:pPr>
        <w:ind w:left="2160" w:hanging="180"/>
      </w:pPr>
    </w:lvl>
    <w:lvl w:ilvl="3" w:tplc="276A9922" w:tentative="1">
      <w:start w:val="1"/>
      <w:numFmt w:val="decimal"/>
      <w:lvlText w:val="%4."/>
      <w:lvlJc w:val="left"/>
      <w:pPr>
        <w:ind w:left="2880" w:hanging="360"/>
      </w:pPr>
    </w:lvl>
    <w:lvl w:ilvl="4" w:tplc="4C1C53E2" w:tentative="1">
      <w:start w:val="1"/>
      <w:numFmt w:val="lowerLetter"/>
      <w:lvlText w:val="%5."/>
      <w:lvlJc w:val="left"/>
      <w:pPr>
        <w:ind w:left="3600" w:hanging="360"/>
      </w:pPr>
    </w:lvl>
    <w:lvl w:ilvl="5" w:tplc="9C24BD4E" w:tentative="1">
      <w:start w:val="1"/>
      <w:numFmt w:val="lowerRoman"/>
      <w:lvlText w:val="%6."/>
      <w:lvlJc w:val="right"/>
      <w:pPr>
        <w:ind w:left="4320" w:hanging="180"/>
      </w:pPr>
    </w:lvl>
    <w:lvl w:ilvl="6" w:tplc="FD2E9158" w:tentative="1">
      <w:start w:val="1"/>
      <w:numFmt w:val="decimal"/>
      <w:lvlText w:val="%7."/>
      <w:lvlJc w:val="left"/>
      <w:pPr>
        <w:ind w:left="5040" w:hanging="360"/>
      </w:pPr>
    </w:lvl>
    <w:lvl w:ilvl="7" w:tplc="4C70CFD4" w:tentative="1">
      <w:start w:val="1"/>
      <w:numFmt w:val="lowerLetter"/>
      <w:lvlText w:val="%8."/>
      <w:lvlJc w:val="left"/>
      <w:pPr>
        <w:ind w:left="5760" w:hanging="360"/>
      </w:pPr>
    </w:lvl>
    <w:lvl w:ilvl="8" w:tplc="9C48F73C" w:tentative="1">
      <w:start w:val="1"/>
      <w:numFmt w:val="lowerRoman"/>
      <w:lvlText w:val="%9."/>
      <w:lvlJc w:val="right"/>
      <w:pPr>
        <w:ind w:left="6480" w:hanging="180"/>
      </w:pPr>
    </w:lvl>
  </w:abstractNum>
  <w:abstractNum w:abstractNumId="2" w15:restartNumberingAfterBreak="0">
    <w:nsid w:val="5A7C08EB"/>
    <w:multiLevelType w:val="hybridMultilevel"/>
    <w:tmpl w:val="B0EA793A"/>
    <w:lvl w:ilvl="0" w:tplc="B730520C">
      <w:start w:val="1"/>
      <w:numFmt w:val="decimal"/>
      <w:lvlText w:val="(%1)"/>
      <w:lvlJc w:val="left"/>
      <w:pPr>
        <w:ind w:left="1080" w:hanging="360"/>
      </w:pPr>
      <w:rPr>
        <w:rFonts w:hint="default"/>
        <w:b/>
      </w:rPr>
    </w:lvl>
    <w:lvl w:ilvl="1" w:tplc="06EE54DC" w:tentative="1">
      <w:start w:val="1"/>
      <w:numFmt w:val="lowerLetter"/>
      <w:lvlText w:val="%2."/>
      <w:lvlJc w:val="left"/>
      <w:pPr>
        <w:ind w:left="1800" w:hanging="360"/>
      </w:pPr>
    </w:lvl>
    <w:lvl w:ilvl="2" w:tplc="03263AE6" w:tentative="1">
      <w:start w:val="1"/>
      <w:numFmt w:val="lowerRoman"/>
      <w:lvlText w:val="%3."/>
      <w:lvlJc w:val="right"/>
      <w:pPr>
        <w:ind w:left="2520" w:hanging="180"/>
      </w:pPr>
    </w:lvl>
    <w:lvl w:ilvl="3" w:tplc="F1BC7AE2" w:tentative="1">
      <w:start w:val="1"/>
      <w:numFmt w:val="decimal"/>
      <w:lvlText w:val="%4."/>
      <w:lvlJc w:val="left"/>
      <w:pPr>
        <w:ind w:left="3240" w:hanging="360"/>
      </w:pPr>
    </w:lvl>
    <w:lvl w:ilvl="4" w:tplc="A0E4B57E" w:tentative="1">
      <w:start w:val="1"/>
      <w:numFmt w:val="lowerLetter"/>
      <w:lvlText w:val="%5."/>
      <w:lvlJc w:val="left"/>
      <w:pPr>
        <w:ind w:left="3960" w:hanging="360"/>
      </w:pPr>
    </w:lvl>
    <w:lvl w:ilvl="5" w:tplc="12B041DA" w:tentative="1">
      <w:start w:val="1"/>
      <w:numFmt w:val="lowerRoman"/>
      <w:lvlText w:val="%6."/>
      <w:lvlJc w:val="right"/>
      <w:pPr>
        <w:ind w:left="4680" w:hanging="180"/>
      </w:pPr>
    </w:lvl>
    <w:lvl w:ilvl="6" w:tplc="DD2C9D02" w:tentative="1">
      <w:start w:val="1"/>
      <w:numFmt w:val="decimal"/>
      <w:lvlText w:val="%7."/>
      <w:lvlJc w:val="left"/>
      <w:pPr>
        <w:ind w:left="5400" w:hanging="360"/>
      </w:pPr>
    </w:lvl>
    <w:lvl w:ilvl="7" w:tplc="0792EA7C" w:tentative="1">
      <w:start w:val="1"/>
      <w:numFmt w:val="lowerLetter"/>
      <w:lvlText w:val="%8."/>
      <w:lvlJc w:val="left"/>
      <w:pPr>
        <w:ind w:left="6120" w:hanging="360"/>
      </w:pPr>
    </w:lvl>
    <w:lvl w:ilvl="8" w:tplc="15B07B44" w:tentative="1">
      <w:start w:val="1"/>
      <w:numFmt w:val="lowerRoman"/>
      <w:lvlText w:val="%9."/>
      <w:lvlJc w:val="right"/>
      <w:pPr>
        <w:ind w:left="6840" w:hanging="180"/>
      </w:pPr>
    </w:lvl>
  </w:abstractNum>
  <w:abstractNum w:abstractNumId="3" w15:restartNumberingAfterBreak="0">
    <w:nsid w:val="7588267F"/>
    <w:multiLevelType w:val="hybridMultilevel"/>
    <w:tmpl w:val="DA7C46C4"/>
    <w:lvl w:ilvl="0" w:tplc="C076F60E">
      <w:start w:val="1"/>
      <w:numFmt w:val="upperLetter"/>
      <w:lvlText w:val="%1."/>
      <w:lvlJc w:val="left"/>
      <w:pPr>
        <w:ind w:left="360" w:hanging="360"/>
      </w:pPr>
      <w:rPr>
        <w:rFonts w:hint="default"/>
        <w:b w:val="0"/>
      </w:rPr>
    </w:lvl>
    <w:lvl w:ilvl="1" w:tplc="3EA6E7FC" w:tentative="1">
      <w:start w:val="1"/>
      <w:numFmt w:val="lowerLetter"/>
      <w:lvlText w:val="%2."/>
      <w:lvlJc w:val="left"/>
      <w:pPr>
        <w:ind w:left="1080" w:hanging="360"/>
      </w:pPr>
    </w:lvl>
    <w:lvl w:ilvl="2" w:tplc="2FE4CB7E" w:tentative="1">
      <w:start w:val="1"/>
      <w:numFmt w:val="lowerRoman"/>
      <w:lvlText w:val="%3."/>
      <w:lvlJc w:val="right"/>
      <w:pPr>
        <w:ind w:left="1800" w:hanging="180"/>
      </w:pPr>
    </w:lvl>
    <w:lvl w:ilvl="3" w:tplc="59E29FB0" w:tentative="1">
      <w:start w:val="1"/>
      <w:numFmt w:val="decimal"/>
      <w:lvlText w:val="%4."/>
      <w:lvlJc w:val="left"/>
      <w:pPr>
        <w:ind w:left="2520" w:hanging="360"/>
      </w:pPr>
    </w:lvl>
    <w:lvl w:ilvl="4" w:tplc="9628F76A" w:tentative="1">
      <w:start w:val="1"/>
      <w:numFmt w:val="lowerLetter"/>
      <w:lvlText w:val="%5."/>
      <w:lvlJc w:val="left"/>
      <w:pPr>
        <w:ind w:left="3240" w:hanging="360"/>
      </w:pPr>
    </w:lvl>
    <w:lvl w:ilvl="5" w:tplc="1EBA35FE" w:tentative="1">
      <w:start w:val="1"/>
      <w:numFmt w:val="lowerRoman"/>
      <w:lvlText w:val="%6."/>
      <w:lvlJc w:val="right"/>
      <w:pPr>
        <w:ind w:left="3960" w:hanging="180"/>
      </w:pPr>
    </w:lvl>
    <w:lvl w:ilvl="6" w:tplc="D2AA6282" w:tentative="1">
      <w:start w:val="1"/>
      <w:numFmt w:val="decimal"/>
      <w:lvlText w:val="%7."/>
      <w:lvlJc w:val="left"/>
      <w:pPr>
        <w:ind w:left="4680" w:hanging="360"/>
      </w:pPr>
    </w:lvl>
    <w:lvl w:ilvl="7" w:tplc="6F242F62" w:tentative="1">
      <w:start w:val="1"/>
      <w:numFmt w:val="lowerLetter"/>
      <w:lvlText w:val="%8."/>
      <w:lvlJc w:val="left"/>
      <w:pPr>
        <w:ind w:left="5400" w:hanging="360"/>
      </w:pPr>
    </w:lvl>
    <w:lvl w:ilvl="8" w:tplc="238C3412" w:tentative="1">
      <w:start w:val="1"/>
      <w:numFmt w:val="lowerRoman"/>
      <w:lvlText w:val="%9."/>
      <w:lvlJc w:val="right"/>
      <w:pPr>
        <w:ind w:left="6120" w:hanging="180"/>
      </w:pPr>
    </w:lvl>
  </w:abstractNum>
  <w:abstractNum w:abstractNumId="4" w15:restartNumberingAfterBreak="0">
    <w:nsid w:val="7D0866C6"/>
    <w:multiLevelType w:val="hybridMultilevel"/>
    <w:tmpl w:val="B03C8DC6"/>
    <w:lvl w:ilvl="0" w:tplc="73120FFE">
      <w:start w:val="1"/>
      <w:numFmt w:val="lowerLetter"/>
      <w:lvlText w:val="(%1)"/>
      <w:lvlJc w:val="left"/>
      <w:pPr>
        <w:ind w:left="720" w:hanging="360"/>
      </w:pPr>
      <w:rPr>
        <w:rFonts w:cs="Times New Roman" w:hint="default"/>
        <w:b w:val="0"/>
      </w:rPr>
    </w:lvl>
    <w:lvl w:ilvl="1" w:tplc="F3E0928C" w:tentative="1">
      <w:start w:val="1"/>
      <w:numFmt w:val="lowerLetter"/>
      <w:lvlText w:val="%2."/>
      <w:lvlJc w:val="left"/>
      <w:pPr>
        <w:ind w:left="1440" w:hanging="360"/>
      </w:pPr>
    </w:lvl>
    <w:lvl w:ilvl="2" w:tplc="6BFAAD3E" w:tentative="1">
      <w:start w:val="1"/>
      <w:numFmt w:val="lowerRoman"/>
      <w:lvlText w:val="%3."/>
      <w:lvlJc w:val="right"/>
      <w:pPr>
        <w:ind w:left="2160" w:hanging="180"/>
      </w:pPr>
    </w:lvl>
    <w:lvl w:ilvl="3" w:tplc="A3EE7354" w:tentative="1">
      <w:start w:val="1"/>
      <w:numFmt w:val="decimal"/>
      <w:lvlText w:val="%4."/>
      <w:lvlJc w:val="left"/>
      <w:pPr>
        <w:ind w:left="2880" w:hanging="360"/>
      </w:pPr>
    </w:lvl>
    <w:lvl w:ilvl="4" w:tplc="FBB84CB8" w:tentative="1">
      <w:start w:val="1"/>
      <w:numFmt w:val="lowerLetter"/>
      <w:lvlText w:val="%5."/>
      <w:lvlJc w:val="left"/>
      <w:pPr>
        <w:ind w:left="3600" w:hanging="360"/>
      </w:pPr>
    </w:lvl>
    <w:lvl w:ilvl="5" w:tplc="7D5A8848" w:tentative="1">
      <w:start w:val="1"/>
      <w:numFmt w:val="lowerRoman"/>
      <w:lvlText w:val="%6."/>
      <w:lvlJc w:val="right"/>
      <w:pPr>
        <w:ind w:left="4320" w:hanging="180"/>
      </w:pPr>
    </w:lvl>
    <w:lvl w:ilvl="6" w:tplc="C17AECB8" w:tentative="1">
      <w:start w:val="1"/>
      <w:numFmt w:val="decimal"/>
      <w:lvlText w:val="%7."/>
      <w:lvlJc w:val="left"/>
      <w:pPr>
        <w:ind w:left="5040" w:hanging="360"/>
      </w:pPr>
    </w:lvl>
    <w:lvl w:ilvl="7" w:tplc="04DE0DA8" w:tentative="1">
      <w:start w:val="1"/>
      <w:numFmt w:val="lowerLetter"/>
      <w:lvlText w:val="%8."/>
      <w:lvlJc w:val="left"/>
      <w:pPr>
        <w:ind w:left="5760" w:hanging="360"/>
      </w:pPr>
    </w:lvl>
    <w:lvl w:ilvl="8" w:tplc="669603AE" w:tentative="1">
      <w:start w:val="1"/>
      <w:numFmt w:val="lowerRoman"/>
      <w:lvlText w:val="%9."/>
      <w:lvlJc w:val="right"/>
      <w:pPr>
        <w:ind w:left="6480" w:hanging="180"/>
      </w:pPr>
    </w:lvl>
  </w:abstractNum>
  <w:abstractNum w:abstractNumId="5" w15:restartNumberingAfterBreak="0">
    <w:nsid w:val="7FE54457"/>
    <w:multiLevelType w:val="hybridMultilevel"/>
    <w:tmpl w:val="616E58BC"/>
    <w:lvl w:ilvl="0" w:tplc="348ADD32">
      <w:start w:val="1"/>
      <w:numFmt w:val="decimal"/>
      <w:lvlText w:val="%1."/>
      <w:lvlJc w:val="left"/>
      <w:pPr>
        <w:tabs>
          <w:tab w:val="num" w:pos="360"/>
        </w:tabs>
        <w:ind w:left="360" w:hanging="360"/>
      </w:pPr>
      <w:rPr>
        <w:b w:val="0"/>
      </w:rPr>
    </w:lvl>
    <w:lvl w:ilvl="1" w:tplc="66B218B6" w:tentative="1">
      <w:start w:val="1"/>
      <w:numFmt w:val="lowerLetter"/>
      <w:lvlText w:val="%2."/>
      <w:lvlJc w:val="left"/>
      <w:pPr>
        <w:tabs>
          <w:tab w:val="num" w:pos="1080"/>
        </w:tabs>
        <w:ind w:left="1080" w:hanging="360"/>
      </w:pPr>
    </w:lvl>
    <w:lvl w:ilvl="2" w:tplc="66AC67B4" w:tentative="1">
      <w:start w:val="1"/>
      <w:numFmt w:val="lowerRoman"/>
      <w:lvlText w:val="%3."/>
      <w:lvlJc w:val="right"/>
      <w:pPr>
        <w:tabs>
          <w:tab w:val="num" w:pos="1800"/>
        </w:tabs>
        <w:ind w:left="1800" w:hanging="180"/>
      </w:pPr>
    </w:lvl>
    <w:lvl w:ilvl="3" w:tplc="BA5AA54C" w:tentative="1">
      <w:start w:val="1"/>
      <w:numFmt w:val="decimal"/>
      <w:lvlText w:val="%4."/>
      <w:lvlJc w:val="left"/>
      <w:pPr>
        <w:tabs>
          <w:tab w:val="num" w:pos="2520"/>
        </w:tabs>
        <w:ind w:left="2520" w:hanging="360"/>
      </w:pPr>
    </w:lvl>
    <w:lvl w:ilvl="4" w:tplc="D4348896" w:tentative="1">
      <w:start w:val="1"/>
      <w:numFmt w:val="lowerLetter"/>
      <w:lvlText w:val="%5."/>
      <w:lvlJc w:val="left"/>
      <w:pPr>
        <w:tabs>
          <w:tab w:val="num" w:pos="3240"/>
        </w:tabs>
        <w:ind w:left="3240" w:hanging="360"/>
      </w:pPr>
    </w:lvl>
    <w:lvl w:ilvl="5" w:tplc="6C2EA8B2" w:tentative="1">
      <w:start w:val="1"/>
      <w:numFmt w:val="lowerRoman"/>
      <w:lvlText w:val="%6."/>
      <w:lvlJc w:val="right"/>
      <w:pPr>
        <w:tabs>
          <w:tab w:val="num" w:pos="3960"/>
        </w:tabs>
        <w:ind w:left="3960" w:hanging="180"/>
      </w:pPr>
    </w:lvl>
    <w:lvl w:ilvl="6" w:tplc="3554362A" w:tentative="1">
      <w:start w:val="1"/>
      <w:numFmt w:val="decimal"/>
      <w:lvlText w:val="%7."/>
      <w:lvlJc w:val="left"/>
      <w:pPr>
        <w:tabs>
          <w:tab w:val="num" w:pos="4680"/>
        </w:tabs>
        <w:ind w:left="4680" w:hanging="360"/>
      </w:pPr>
    </w:lvl>
    <w:lvl w:ilvl="7" w:tplc="799A9894" w:tentative="1">
      <w:start w:val="1"/>
      <w:numFmt w:val="lowerLetter"/>
      <w:lvlText w:val="%8."/>
      <w:lvlJc w:val="left"/>
      <w:pPr>
        <w:tabs>
          <w:tab w:val="num" w:pos="5400"/>
        </w:tabs>
        <w:ind w:left="5400" w:hanging="360"/>
      </w:pPr>
    </w:lvl>
    <w:lvl w:ilvl="8" w:tplc="D58AC482" w:tentative="1">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EE8"/>
    <w:rsid w:val="00337099"/>
    <w:rsid w:val="00933EE8"/>
    <w:rsid w:val="00C221A9"/>
    <w:rsid w:val="00FF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1"/>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9"/>
        <o:r id="V:Rule18" type="connector" idref="#_x0000_s1061"/>
        <o:r id="V:Rule19" type="connector" idref="#_x0000_s1063"/>
        <o:r id="V:Rule20" type="connector" idref="#_x0000_s1065"/>
        <o:r id="V:Rule21" type="connector" idref="#_x0000_s1067"/>
        <o:r id="V:Rule22" type="connector" idref="#_x0000_s1069"/>
        <o:r id="V:Rule23" type="connector" idref="#_x0000_s1070"/>
        <o:r id="V:Rule24" type="connector" idref="#_x0000_s1072"/>
        <o:r id="V:Rule25" type="connector" idref="#_x0000_s1074"/>
        <o:r id="V:Rule26" type="connector" idref="#_x0000_s1076"/>
        <o:r id="V:Rule27" type="connector" idref="#_x0000_s1077"/>
        <o:r id="V:Rule28" type="connector" idref="#_x0000_s1079"/>
        <o:r id="V:Rule29" type="connector" idref="#_x0000_s1081"/>
        <o:r id="V:Rule30" type="connector" idref="#_x0000_s1083"/>
        <o:r id="V:Rule31" type="connector" idref="#_x0000_s1085"/>
        <o:r id="V:Rule32" type="connector" idref="#_x0000_s1087"/>
        <o:r id="V:Rule33" type="connector" idref="#_x0000_s1089"/>
        <o:r id="V:Rule34" type="connector" idref="#_x0000_s1091"/>
        <o:r id="V:Rule35" type="connector" idref="#_x0000_s1092"/>
        <o:r id="V:Rule36" type="connector" idref="#_x0000_s1094"/>
        <o:r id="V:Rule37" type="connector" idref="#_x0000_s1096"/>
        <o:r id="V:Rule38" type="connector" idref="#_x0000_s1098"/>
        <o:r id="V:Rule39" type="connector" idref="#_x0000_s1100"/>
        <o:r id="V:Rule40" type="connector" idref="#_x0000_s1102"/>
        <o:r id="V:Rule41" type="connector" idref="#_x0000_s1104"/>
        <o:r id="V:Rule42" type="connector" idref="#_x0000_s1106"/>
        <o:r id="V:Rule43" type="connector" idref="#_x0000_s1108"/>
        <o:r id="V:Rule44" type="connector" idref="#_x0000_s1110"/>
        <o:r id="V:Rule45" type="connector" idref="#_x0000_s1112"/>
        <o:r id="V:Rule46" type="connector" idref="#_x0000_s1114"/>
        <o:r id="V:Rule47" type="connector" idref="#_x0000_s1116"/>
        <o:r id="V:Rule48" type="connector" idref="#_x0000_s1118"/>
        <o:r id="V:Rule49" type="connector" idref="#_x0000_s1120"/>
        <o:r id="V:Rule50" type="connector" idref="#_x0000_s1122"/>
        <o:r id="V:Rule51" type="connector" idref="#_x0000_s1124"/>
        <o:r id="V:Rule52" type="connector" idref="#_x0000_s1126"/>
        <o:r id="V:Rule53" type="connector" idref="#_x0000_s1128"/>
        <o:r id="V:Rule54" type="connector" idref="#_x0000_s1130"/>
        <o:r id="V:Rule55" type="connector" idref="#_x0000_s1132"/>
        <o:r id="V:Rule56" type="connector" idref="#_x0000_s1134"/>
        <o:r id="V:Rule57" type="connector" idref="#_x0000_s1136"/>
        <o:r id="V:Rule58" type="connector" idref="#_x0000_s1138"/>
        <o:r id="V:Rule59" type="connector" idref="#_x0000_s1140"/>
        <o:r id="V:Rule60" type="connector" idref="#_x0000_s1141"/>
        <o:r id="V:Rule61" type="connector" idref="#_x0000_s1143"/>
        <o:r id="V:Rule62" type="connector" idref="#_x0000_s1145"/>
        <o:r id="V:Rule63" type="connector" idref="#_x0000_s1146"/>
        <o:r id="V:Rule64" type="connector" idref="#_x0000_s1280"/>
        <o:r id="V:Rule65" type="connector" idref="#_x0000_s1282"/>
        <o:r id="V:Rule66" type="connector" idref="#_x0000_s1284"/>
        <o:r id="V:Rule67" type="connector" idref="#_x0000_s1286"/>
        <o:r id="V:Rule68" type="connector" idref="#_x0000_s1289"/>
        <o:r id="V:Rule69" type="connector" idref="#_x0000_s1291"/>
        <o:r id="V:Rule70" type="connector" idref="#_x0000_s1293"/>
        <o:r id="V:Rule71" type="connector" idref="#_x0000_s1295"/>
        <o:r id="V:Rule72" type="connector" idref="#_x0000_s1297"/>
        <o:r id="V:Rule73" type="connector" idref="#_x0000_s1299"/>
        <o:r id="V:Rule74" type="connector" idref="#_x0000_s1301"/>
        <o:r id="V:Rule75" type="connector" idref="#_x0000_s1303"/>
        <o:r id="V:Rule76" type="connector" idref="#_x0000_s1305"/>
        <o:r id="V:Rule77" type="connector" idref="#_x0000_s1307"/>
        <o:r id="V:Rule78" type="connector" idref="#_x0000_s1309"/>
        <o:r id="V:Rule79" type="connector" idref="#_x0000_s1311"/>
        <o:r id="V:Rule80" type="connector" idref="#_x0000_s1313"/>
        <o:r id="V:Rule81" type="connector" idref="#_x0000_s1315"/>
        <o:r id="V:Rule82" type="connector" idref="#_x0000_s1317"/>
        <o:r id="V:Rule83" type="connector" idref="#_x0000_s1319"/>
        <o:r id="V:Rule84" type="connector" idref="#_x0000_s1321"/>
        <o:r id="V:Rule85" type="connector" idref="#_x0000_s1324"/>
        <o:r id="V:Rule86" type="connector" idref="#_x0000_s1326"/>
        <o:r id="V:Rule87" type="connector" idref="#_x0000_s1327"/>
        <o:r id="V:Rule88" type="connector" idref="#_x0000_s1329"/>
        <o:r id="V:Rule89" type="connector" idref="#_x0000_s1330"/>
        <o:r id="V:Rule90" type="connector" idref="#_x0000_s1331"/>
        <o:r id="V:Rule91" type="connector" idref="#_x0000_s1333"/>
        <o:r id="V:Rule92" type="connector" idref="#_x0000_s1335"/>
        <o:r id="V:Rule93" type="connector" idref="#_x0000_s1336"/>
        <o:r id="V:Rule94" type="connector" idref="#_x0000_s1337"/>
        <o:r id="V:Rule95" type="connector" idref="#_x0000_s1339"/>
        <o:r id="V:Rule96" type="connector" idref="#_x0000_s1341"/>
        <o:r id="V:Rule97" type="connector" idref="#_x0000_s1343"/>
        <o:r id="V:Rule98" type="connector" idref="#_x0000_s1345"/>
        <o:r id="V:Rule99" type="connector" idref="#_x0000_s1346"/>
        <o:r id="V:Rule100" type="connector" idref="#_x0000_s1347"/>
        <o:r id="V:Rule101" type="connector" idref="#_x0000_s1348"/>
        <o:r id="V:Rule102" type="connector" idref="#_x0000_s1349"/>
        <o:r id="V:Rule103" type="connector" idref="#_x0000_s1351"/>
        <o:r id="V:Rule104" type="connector" idref="#_x0000_s1353"/>
        <o:r id="V:Rule105" type="connector" idref="#_x0000_s1355"/>
        <o:r id="V:Rule106" type="connector" idref="#_x0000_s1357"/>
        <o:r id="V:Rule107" type="connector" idref="#_x0000_s1359"/>
        <o:r id="V:Rule108" type="connector" idref="#_x0000_s1360"/>
        <o:r id="V:Rule109" type="connector" idref="#_x0000_s1362"/>
        <o:r id="V:Rule110" type="connector" idref="#_x0000_s1363"/>
        <o:r id="V:Rule111" type="connector" idref="#_x0000_s1365"/>
        <o:r id="V:Rule112" type="connector" idref="#_x0000_s1367"/>
        <o:r id="V:Rule113" type="connector" idref="#_x0000_s1369"/>
        <o:r id="V:Rule114" type="connector" idref="#_x0000_s1370"/>
        <o:r id="V:Rule115" type="connector" idref="#_x0000_s1372"/>
        <o:r id="V:Rule116" type="connector" idref="#_x0000_s1374"/>
        <o:r id="V:Rule117" type="connector" idref="#_x0000_s1376"/>
        <o:r id="V:Rule118" type="connector" idref="#_x0000_s1378"/>
        <o:r id="V:Rule119" type="connector" idref="#_x0000_s1380"/>
        <o:r id="V:Rule120" type="connector" idref="#_x0000_s1382"/>
        <o:r id="V:Rule121" type="connector" idref="#_x0000_s1384"/>
      </o:rules>
    </o:shapelayout>
  </w:shapeDefaults>
  <w:decimalSymbol w:val="."/>
  <w:listSeparator w:val=","/>
  <w14:docId w14:val="719DEBE5"/>
  <w15:docId w15:val="{C47B5282-7774-4BEF-85F6-E26AB3ECA592}"/>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73407"/>
    <w:rPr>
      <w:sz w:val="16"/>
      <w:szCs w:val="16"/>
    </w:rPr>
  </w:style>
  <w:style w:type="paragraph" w:customStyle="1" w:styleId="Level1">
    <w:name w:val="Level1"/>
    <w:basedOn w:val="Normal"/>
    <w:link w:val="Level1Char"/>
    <w:rsid w:val="00C43BEB"/>
    <w:pPr>
      <w:tabs>
        <w:tab w:val="left" w:pos="720"/>
      </w:tabs>
      <w:suppressAutoHyphens/>
      <w:spacing w:line="360" w:lineRule="auto"/>
      <w:ind w:left="720" w:hanging="360"/>
    </w:pPr>
    <w:rPr>
      <w:rFonts w:ascii="Calibri" w:eastAsia="Calibri" w:hAnsi="Calibri" w:cs="Times New Roman"/>
    </w:rPr>
  </w:style>
  <w:style w:type="character" w:styleId="Hyperlink">
    <w:name w:val="Hyperlink"/>
    <w:basedOn w:val="DefaultParagraphFont"/>
    <w:uiPriority w:val="99"/>
    <w:rsid w:val="00E25C3E"/>
    <w:rPr>
      <w:rFonts w:cs="Times New Roman"/>
      <w:color w:val="0000FF"/>
      <w:u w:val="single"/>
    </w:rPr>
  </w:style>
  <w:style w:type="paragraph" w:customStyle="1" w:styleId="Default">
    <w:name w:val="Default"/>
    <w:basedOn w:val="Normal"/>
    <w:rsid w:val="00E25C3E"/>
    <w:pPr>
      <w:autoSpaceDE w:val="0"/>
      <w:autoSpaceDN w:val="0"/>
      <w:spacing w:line="240" w:lineRule="auto"/>
    </w:pPr>
    <w:rPr>
      <w:rFonts w:ascii="Times New Roman" w:hAnsi="Times New Roman" w:cs="Times New Roman"/>
      <w:color w:val="000000"/>
      <w:sz w:val="24"/>
      <w:szCs w:val="24"/>
    </w:rPr>
  </w:style>
  <w:style w:type="character" w:customStyle="1" w:styleId="Level1Char">
    <w:name w:val="Level1 Char"/>
    <w:link w:val="Level1"/>
    <w:rsid w:val="00E25C3E"/>
    <w:rPr>
      <w:rFonts w:ascii="Courier New" w:eastAsia="Times New Roman" w:hAnsi="Courier New" w:cs="Times New Roman"/>
      <w:sz w:val="20"/>
      <w:szCs w:val="20"/>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 w:type="character" w:styleId="FollowedHyperlink">
    <w:name w:val="FollowedHyperlink"/>
    <w:basedOn w:val="DefaultParagraphFont"/>
    <w:uiPriority w:val="99"/>
    <w:semiHidden/>
    <w:unhideWhenUsed/>
    <w:rsid w:val="00C075D3"/>
    <w:rPr>
      <w:color w:val="800080" w:themeColor="followedHyperlink"/>
      <w:u w:val="single"/>
    </w:rPr>
  </w:style>
  <w:style w:type="paragraph" w:customStyle="1" w:styleId="pcellbody">
    <w:name w:val="pcellbody"/>
    <w:basedOn w:val="Normal"/>
    <w:rsid w:val="00125D3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beta.sam.gov/" TargetMode="External"/><Relationship Id="rId26" Type="http://schemas.openxmlformats.org/officeDocument/2006/relationships/hyperlink" Target="http://www.va.gov/oal/library/vaar/" TargetMode="External"/><Relationship Id="rId39" Type="http://schemas.openxmlformats.org/officeDocument/2006/relationships/hyperlink" Target="http://www.acquisition.gov/far/index.html" TargetMode="External"/><Relationship Id="rId3" Type="http://schemas.openxmlformats.org/officeDocument/2006/relationships/settings" Target="settings.xml"/><Relationship Id="rId21" Type="http://schemas.openxmlformats.org/officeDocument/2006/relationships/hyperlink" Target="https://beta.sam.gov/" TargetMode="External"/><Relationship Id="rId34" Type="http://schemas.openxmlformats.org/officeDocument/2006/relationships/hyperlink" Target="http://www.sam.gov" TargetMode="External"/><Relationship Id="rId42" Type="http://schemas.openxmlformats.org/officeDocument/2006/relationships/hyperlink" Target="https://www.osha.gov/" TargetMode="Externa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gsa.gov/portal/forms/type/TOP" TargetMode="External"/><Relationship Id="rId25" Type="http://schemas.openxmlformats.org/officeDocument/2006/relationships/hyperlink" Target="http://www.acquisition.gov/far/index.html" TargetMode="External"/><Relationship Id="rId33" Type="http://schemas.openxmlformats.org/officeDocument/2006/relationships/hyperlink" Target="http://www.biopreferred.gov" TargetMode="External"/><Relationship Id="rId38" Type="http://schemas.openxmlformats.org/officeDocument/2006/relationships/hyperlink" Target="http://www.epa.gov/snap/" TargetMode="Externa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gsa.gov/portal/forms/type/TOP" TargetMode="External"/><Relationship Id="rId20" Type="http://schemas.openxmlformats.org/officeDocument/2006/relationships/hyperlink" Target="mailto:thomas.council@va.gov" TargetMode="External"/><Relationship Id="rId29" Type="http://schemas.openxmlformats.org/officeDocument/2006/relationships/hyperlink" Target="https://www.sam.gov" TargetMode="External"/><Relationship Id="rId41" Type="http://schemas.openxmlformats.org/officeDocument/2006/relationships/hyperlink" Target="(https:/www.vip.vetbiz.v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sam.gov" TargetMode="External"/><Relationship Id="rId32" Type="http://schemas.openxmlformats.org/officeDocument/2006/relationships/hyperlink" Target="https://www.sba.gov/document/support--table-size-standards" TargetMode="External"/><Relationship Id="rId37" Type="http://schemas.openxmlformats.org/officeDocument/2006/relationships/hyperlink" Target="http://www.epa.gov/snap/" TargetMode="External"/><Relationship Id="rId40" Type="http://schemas.openxmlformats.org/officeDocument/2006/relationships/hyperlink" Target="http://www.va.gov/oal/library/vaar/" TargetMode="Externa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dol.gov/vets/vets4212.htm" TargetMode="External"/><Relationship Id="rId28" Type="http://schemas.openxmlformats.org/officeDocument/2006/relationships/hyperlink" Target="https://www.sam.gov" TargetMode="External"/><Relationship Id="rId36" Type="http://schemas.openxmlformats.org/officeDocument/2006/relationships/hyperlink" Target="http://www.epa.gov/snap/" TargetMode="External"/><Relationship Id="rId49"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www.vetbiz.gov" TargetMode="External"/><Relationship Id="rId31" Type="http://schemas.openxmlformats.org/officeDocument/2006/relationships/hyperlink" Target="https://www.state.gov/bureaus-offices/under-secretary-for-arms-control-and-international-security-affairs/bureau-of-arms-control-verification-and-compliance/" TargetMode="External"/><Relationship Id="rId44" Type="http://schemas.openxmlformats.org/officeDocument/2006/relationships/hyperlink" Target="http://www.nap.ed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mailto:thomas.council@va.gov" TargetMode="External"/><Relationship Id="rId27" Type="http://schemas.openxmlformats.org/officeDocument/2006/relationships/hyperlink" Target="https://www.sam.gov" TargetMode="External"/><Relationship Id="rId30" Type="http://schemas.openxmlformats.org/officeDocument/2006/relationships/hyperlink" Target="https://www.state.gov/bureaus-offices/under-secretary-for-arms-control-and-international-security-affairs/bureau-of-arms-control-verification-and-compliance/" TargetMode="External"/><Relationship Id="rId35" Type="http://schemas.openxmlformats.org/officeDocument/2006/relationships/hyperlink" Target="http://www.epa.gov/snap/" TargetMode="External"/><Relationship Id="rId43" Type="http://schemas.openxmlformats.org/officeDocument/2006/relationships/hyperlink" Target="http://www.cdc.gov/biosafety/publications/index.htm" TargetMode="External"/><Relationship Id="rId48" Type="http://schemas.openxmlformats.org/officeDocument/2006/relationships/footer" Target="footer8.xm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61</Pages>
  <Words>22677</Words>
  <Characters>129259</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Council, Thomas (VHACLE)</cp:lastModifiedBy>
  <cp:revision>4</cp:revision>
  <dcterms:created xsi:type="dcterms:W3CDTF">2021-03-15T14:34:00Z</dcterms:created>
  <dcterms:modified xsi:type="dcterms:W3CDTF">2021-03-15T14:50:00Z</dcterms:modified>
</cp:coreProperties>
</file>